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B56846">
        <w:rPr>
          <w:sz w:val="28"/>
          <w:szCs w:val="28"/>
        </w:rPr>
        <w:t>HEENA</w:t>
      </w:r>
      <w:proofErr w:type="spellEnd"/>
      <w:r w:rsidRPr="00BF599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Class:     B</w:t>
      </w:r>
      <w:r w:rsidR="00B56846">
        <w:rPr>
          <w:sz w:val="28"/>
          <w:szCs w:val="28"/>
        </w:rPr>
        <w:t xml:space="preserve">.COM </w:t>
      </w:r>
      <w:r>
        <w:rPr>
          <w:sz w:val="28"/>
          <w:szCs w:val="28"/>
        </w:rPr>
        <w:t xml:space="preserve"> I (</w:t>
      </w:r>
      <w:r w:rsidR="00B56846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F599C" w:rsidRPr="00153B65" w:rsidRDefault="00B56846" w:rsidP="00C82EB4">
            <w:pPr>
              <w:jc w:val="center"/>
              <w:rPr>
                <w:b/>
                <w:bCs/>
              </w:rPr>
            </w:pPr>
            <w:r w:rsidRPr="00D71B84">
              <w:t>Financial accounting: meaning, need, objectives &amp; scope; book-keeping and accounting; branches of accounting; accounting principles: concepts and conventions.</w:t>
            </w:r>
          </w:p>
        </w:tc>
        <w:tc>
          <w:tcPr>
            <w:tcW w:w="4140" w:type="dxa"/>
            <w:vAlign w:val="center"/>
          </w:tcPr>
          <w:p w:rsidR="00BF599C" w:rsidRPr="00153B65" w:rsidRDefault="00B56846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Accounting Games</w:t>
            </w:r>
          </w:p>
        </w:tc>
      </w:tr>
      <w:tr w:rsidR="00B56846" w:rsidTr="004264FD">
        <w:trPr>
          <w:trHeight w:val="769"/>
        </w:trPr>
        <w:tc>
          <w:tcPr>
            <w:tcW w:w="1007" w:type="dxa"/>
            <w:vAlign w:val="center"/>
          </w:tcPr>
          <w:p w:rsidR="00B56846" w:rsidRPr="00153B65" w:rsidRDefault="00B56846" w:rsidP="00B568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bookmarkStart w:id="0" w:name="_GoBack" w:colFirst="2" w:colLast="2"/>
          </w:p>
        </w:tc>
        <w:tc>
          <w:tcPr>
            <w:tcW w:w="1938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B56846" w:rsidRPr="00D71B84" w:rsidRDefault="00B56846" w:rsidP="00B56846">
            <w:pPr>
              <w:jc w:val="both"/>
            </w:pPr>
            <w:r w:rsidRPr="00D71B84">
              <w:t>Accounting cycle and accounting equation; journal; rules of journalizing; ledger &amp; trial balance; Rectification of Errors: suspense account; effect on profit.</w:t>
            </w:r>
          </w:p>
        </w:tc>
        <w:tc>
          <w:tcPr>
            <w:tcW w:w="4140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Presentations</w:t>
            </w:r>
          </w:p>
        </w:tc>
      </w:tr>
      <w:bookmarkEnd w:id="0"/>
      <w:tr w:rsidR="00B56846" w:rsidTr="004264FD">
        <w:trPr>
          <w:trHeight w:val="769"/>
        </w:trPr>
        <w:tc>
          <w:tcPr>
            <w:tcW w:w="1007" w:type="dxa"/>
            <w:vAlign w:val="center"/>
          </w:tcPr>
          <w:p w:rsidR="00B56846" w:rsidRPr="00153B65" w:rsidRDefault="00B56846" w:rsidP="00B568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B56846" w:rsidRPr="00D71B84" w:rsidRDefault="00B56846" w:rsidP="00B56846">
            <w:pPr>
              <w:jc w:val="both"/>
            </w:pPr>
            <w:r w:rsidRPr="00D71B84">
              <w:t>Capital and Revenue: Concept and classification of income; expenditure; receipts; Depreciation provisions and reserves: concept and classification; Methods of depreciation accounting; Final Accounts: manufacturing, trading, profit &amp; loss account; Balance sheet; adjustment entries.</w:t>
            </w:r>
          </w:p>
        </w:tc>
        <w:tc>
          <w:tcPr>
            <w:tcW w:w="4140" w:type="dxa"/>
            <w:vAlign w:val="center"/>
          </w:tcPr>
          <w:p w:rsidR="00B56846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B56846" w:rsidTr="004264FD">
        <w:trPr>
          <w:trHeight w:val="769"/>
        </w:trPr>
        <w:tc>
          <w:tcPr>
            <w:tcW w:w="1007" w:type="dxa"/>
            <w:vAlign w:val="center"/>
          </w:tcPr>
          <w:p w:rsidR="00B56846" w:rsidRPr="00153B65" w:rsidRDefault="00B56846" w:rsidP="00B568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B56846" w:rsidRPr="00D71B84" w:rsidRDefault="00B56846" w:rsidP="00B56846">
            <w:pPr>
              <w:jc w:val="both"/>
            </w:pPr>
            <w:r w:rsidRPr="00D71B84">
              <w:t xml:space="preserve">Accounts of Non-profit Organizations. Consignment Accounts: accounting records; Normal and abnormal Loss; Valuation of unsold stock. </w:t>
            </w:r>
          </w:p>
        </w:tc>
        <w:tc>
          <w:tcPr>
            <w:tcW w:w="4140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B56846" w:rsidTr="004264FD">
        <w:trPr>
          <w:trHeight w:val="769"/>
        </w:trPr>
        <w:tc>
          <w:tcPr>
            <w:tcW w:w="1007" w:type="dxa"/>
            <w:vAlign w:val="center"/>
          </w:tcPr>
          <w:p w:rsidR="00B56846" w:rsidRPr="00153B65" w:rsidRDefault="00B56846" w:rsidP="00B568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6846" w:rsidRDefault="00B56846" w:rsidP="00B5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B56846" w:rsidRPr="00D71B84" w:rsidRDefault="00B56846" w:rsidP="00B56846">
            <w:pPr>
              <w:spacing w:before="100" w:beforeAutospacing="1" w:after="100" w:afterAutospacing="1"/>
              <w:jc w:val="both"/>
            </w:pPr>
            <w:r w:rsidRPr="00D71B84">
              <w:t>Revision and Test</w:t>
            </w:r>
          </w:p>
        </w:tc>
        <w:tc>
          <w:tcPr>
            <w:tcW w:w="4140" w:type="dxa"/>
            <w:vAlign w:val="center"/>
          </w:tcPr>
          <w:p w:rsidR="00B56846" w:rsidRPr="00153B65" w:rsidRDefault="00B56846" w:rsidP="00B56846">
            <w:pPr>
              <w:jc w:val="center"/>
              <w:rPr>
                <w:b/>
                <w:bCs/>
              </w:rPr>
            </w:pP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B56846" w:rsidRPr="00AF5DAD" w:rsidRDefault="00B56846" w:rsidP="00B56846">
            <w:pPr>
              <w:rPr>
                <w:b/>
                <w:sz w:val="28"/>
                <w:szCs w:val="28"/>
              </w:rPr>
            </w:pPr>
            <w:r w:rsidRPr="00AF5DAD">
              <w:rPr>
                <w:b/>
                <w:sz w:val="28"/>
                <w:szCs w:val="28"/>
              </w:rPr>
              <w:t>Write Notes on:</w:t>
            </w:r>
          </w:p>
          <w:p w:rsidR="00B56846" w:rsidRPr="00AF5DAD" w:rsidRDefault="00B56846" w:rsidP="00B56846">
            <w:pPr>
              <w:rPr>
                <w:sz w:val="28"/>
                <w:szCs w:val="28"/>
              </w:rPr>
            </w:pPr>
            <w:r w:rsidRPr="00AF5DAD">
              <w:rPr>
                <w:sz w:val="28"/>
                <w:szCs w:val="28"/>
              </w:rPr>
              <w:t>1. Qualitative Characteristics of Accounting Information.</w:t>
            </w:r>
            <w:r>
              <w:rPr>
                <w:sz w:val="28"/>
                <w:szCs w:val="28"/>
              </w:rPr>
              <w:t xml:space="preserve"> </w:t>
            </w:r>
            <w:r w:rsidRPr="00AF5DAD">
              <w:rPr>
                <w:sz w:val="28"/>
                <w:szCs w:val="28"/>
              </w:rPr>
              <w:t>2. Principle of Prudence and Consistency.</w:t>
            </w:r>
            <w:r>
              <w:rPr>
                <w:sz w:val="28"/>
                <w:szCs w:val="28"/>
              </w:rPr>
              <w:t xml:space="preserve"> </w:t>
            </w:r>
            <w:r w:rsidRPr="00AF5DAD">
              <w:rPr>
                <w:sz w:val="28"/>
                <w:szCs w:val="28"/>
              </w:rPr>
              <w:t>3. Principle of Materiality and Full Disclosure.</w:t>
            </w:r>
            <w:r>
              <w:rPr>
                <w:sz w:val="28"/>
                <w:szCs w:val="28"/>
              </w:rPr>
              <w:t xml:space="preserve"> </w:t>
            </w:r>
            <w:r w:rsidRPr="00AF5DAD">
              <w:rPr>
                <w:sz w:val="28"/>
                <w:szCs w:val="28"/>
              </w:rPr>
              <w:t>4. Difference between Expenditure and Expense.</w:t>
            </w:r>
          </w:p>
          <w:p w:rsidR="00BF599C" w:rsidRPr="00B56846" w:rsidRDefault="00B56846" w:rsidP="00B56846">
            <w:pPr>
              <w:rPr>
                <w:sz w:val="28"/>
                <w:szCs w:val="28"/>
              </w:rPr>
            </w:pPr>
            <w:r w:rsidRPr="00AF5DAD">
              <w:rPr>
                <w:sz w:val="28"/>
                <w:szCs w:val="28"/>
              </w:rPr>
              <w:t>5. Branches of Accounting.</w:t>
            </w:r>
            <w:r>
              <w:rPr>
                <w:sz w:val="28"/>
                <w:szCs w:val="28"/>
              </w:rPr>
              <w:t xml:space="preserve"> </w:t>
            </w:r>
            <w:r w:rsidRPr="00AF5DAD">
              <w:rPr>
                <w:sz w:val="28"/>
                <w:szCs w:val="28"/>
              </w:rPr>
              <w:t>6. Difference between Book-Keeping and Accounting.</w:t>
            </w:r>
            <w:r>
              <w:rPr>
                <w:sz w:val="28"/>
                <w:szCs w:val="28"/>
              </w:rPr>
              <w:t xml:space="preserve"> </w:t>
            </w:r>
            <w:r w:rsidRPr="00AF5DAD">
              <w:rPr>
                <w:sz w:val="28"/>
                <w:szCs w:val="28"/>
              </w:rPr>
              <w:t>7.  Difference between CST and VAT.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56846" w:rsidRPr="00456723" w:rsidRDefault="00B56846" w:rsidP="00B56846">
            <w:pPr>
              <w:rPr>
                <w:sz w:val="32"/>
                <w:szCs w:val="32"/>
              </w:rPr>
            </w:pPr>
            <w:r w:rsidRPr="00456723">
              <w:rPr>
                <w:sz w:val="32"/>
                <w:szCs w:val="32"/>
              </w:rPr>
              <w:t>1.  Explain the types of errors which affect the trial balance.</w:t>
            </w:r>
          </w:p>
          <w:p w:rsidR="00BF599C" w:rsidRDefault="00B56846" w:rsidP="00B568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456723">
              <w:rPr>
                <w:sz w:val="32"/>
                <w:szCs w:val="32"/>
              </w:rPr>
              <w:t>2.  Explain the types of errors which do not affect the trial balance.</w:t>
            </w:r>
            <w:r>
              <w:rPr>
                <w:sz w:val="32"/>
                <w:szCs w:val="32"/>
              </w:rPr>
              <w:t xml:space="preserve"> </w:t>
            </w:r>
            <w:r w:rsidRPr="00456723">
              <w:rPr>
                <w:sz w:val="32"/>
                <w:szCs w:val="32"/>
              </w:rPr>
              <w:t>3.  Explain</w:t>
            </w:r>
            <w:r>
              <w:rPr>
                <w:sz w:val="32"/>
                <w:szCs w:val="32"/>
              </w:rPr>
              <w:t xml:space="preserve"> the difference between capital expenditure and revenue expenditure with example.</w:t>
            </w:r>
            <w:r>
              <w:rPr>
                <w:sz w:val="32"/>
                <w:szCs w:val="32"/>
              </w:rPr>
              <w:t xml:space="preserve"> 4. </w:t>
            </w:r>
            <w:proofErr w:type="gramStart"/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hat</w:t>
            </w:r>
            <w:proofErr w:type="gramEnd"/>
            <w:r>
              <w:rPr>
                <w:sz w:val="32"/>
                <w:szCs w:val="32"/>
              </w:rPr>
              <w:t xml:space="preserve"> do you mean by depreciation? Explain the difference between fixed instalment and written down value method.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B56846" w:rsidP="00B568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Chapters 1 to 8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C"/>
    <w:rsid w:val="0039523B"/>
    <w:rsid w:val="007F54AB"/>
    <w:rsid w:val="00801272"/>
    <w:rsid w:val="00B56846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FB2D-5EF2-4C8E-9AE6-3F98B965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dell-pc</cp:lastModifiedBy>
  <cp:revision>2</cp:revision>
  <dcterms:created xsi:type="dcterms:W3CDTF">2017-10-25T17:00:00Z</dcterms:created>
  <dcterms:modified xsi:type="dcterms:W3CDTF">2017-10-25T17:00:00Z</dcterms:modified>
</cp:coreProperties>
</file>