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B6" w:rsidRDefault="00BF599C" w:rsidP="004622B6">
      <w:pPr>
        <w:rPr>
          <w:sz w:val="28"/>
          <w:szCs w:val="28"/>
        </w:rPr>
      </w:pPr>
      <w:r>
        <w:rPr>
          <w:sz w:val="28"/>
          <w:szCs w:val="28"/>
        </w:rPr>
        <w:t>Name of the Teacher:</w:t>
      </w:r>
      <w:r w:rsidR="00F61CB5">
        <w:rPr>
          <w:sz w:val="28"/>
          <w:szCs w:val="28"/>
        </w:rPr>
        <w:t xml:space="preserve">  Madhu Garg</w:t>
      </w: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4622B6" w:rsidRPr="00F818F0" w:rsidRDefault="004622B6" w:rsidP="004622B6">
      <w:pPr>
        <w:rPr>
          <w:sz w:val="28"/>
          <w:szCs w:val="28"/>
          <w:vertAlign w:val="superscript"/>
        </w:rPr>
      </w:pPr>
      <w:r w:rsidRPr="004622B6">
        <w:rPr>
          <w:sz w:val="28"/>
          <w:szCs w:val="28"/>
        </w:rPr>
        <w:t xml:space="preserve"> </w:t>
      </w:r>
      <w:r>
        <w:rPr>
          <w:sz w:val="28"/>
          <w:szCs w:val="28"/>
        </w:rPr>
        <w:t>Class: M.Sc.</w:t>
      </w:r>
      <w:r w:rsidR="00F818F0">
        <w:rPr>
          <w:sz w:val="28"/>
          <w:szCs w:val="28"/>
        </w:rPr>
        <w:t>2</w:t>
      </w:r>
      <w:r w:rsidR="00F818F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Year (</w:t>
      </w:r>
      <w:r w:rsidR="00F818F0">
        <w:rPr>
          <w:sz w:val="28"/>
          <w:szCs w:val="28"/>
        </w:rPr>
        <w:t>3</w:t>
      </w:r>
      <w:r w:rsidR="00F818F0" w:rsidRPr="00F818F0">
        <w:rPr>
          <w:sz w:val="28"/>
          <w:szCs w:val="28"/>
          <w:vertAlign w:val="superscript"/>
        </w:rPr>
        <w:t>rd</w:t>
      </w:r>
      <w:r w:rsidR="00F818F0">
        <w:rPr>
          <w:sz w:val="28"/>
          <w:szCs w:val="28"/>
        </w:rPr>
        <w:t xml:space="preserve"> Semester),  Functional Analysis (Paper –MM 501</w:t>
      </w:r>
      <w:r>
        <w:rPr>
          <w:sz w:val="28"/>
          <w:szCs w:val="28"/>
        </w:rPr>
        <w:t>)</w:t>
      </w:r>
    </w:p>
    <w:p w:rsidR="00BF599C" w:rsidRDefault="00BF599C" w:rsidP="00BF599C">
      <w:pPr>
        <w:rPr>
          <w:sz w:val="28"/>
          <w:szCs w:val="28"/>
        </w:rPr>
      </w:pP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BF599C" w:rsidTr="00C82EB4">
        <w:trPr>
          <w:trHeight w:val="458"/>
        </w:trPr>
        <w:tc>
          <w:tcPr>
            <w:tcW w:w="1007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BF599C" w:rsidRPr="005E663E" w:rsidTr="00C82EB4">
        <w:trPr>
          <w:trHeight w:val="769"/>
        </w:trPr>
        <w:tc>
          <w:tcPr>
            <w:tcW w:w="1007" w:type="dxa"/>
            <w:vAlign w:val="center"/>
          </w:tcPr>
          <w:p w:rsidR="00BF599C" w:rsidRPr="005E663E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5E663E" w:rsidRDefault="00BF599C" w:rsidP="00C82EB4">
            <w:pPr>
              <w:jc w:val="center"/>
              <w:rPr>
                <w:b/>
                <w:bCs/>
              </w:rPr>
            </w:pPr>
            <w:r w:rsidRPr="005E663E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F818F0" w:rsidRPr="005E663E" w:rsidRDefault="00F818F0" w:rsidP="00F818F0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r w:rsidRPr="005E663E">
              <w:rPr>
                <w:rFonts w:ascii="TimesNewRomanPSMT" w:eastAsia="TimesNewRomanPSMT" w:cs="TimesNewRomanPSMT"/>
                <w:b/>
              </w:rPr>
              <w:t>Normed linear spaces, Banach spaces and examples, subspace of a Banach space,</w:t>
            </w:r>
          </w:p>
          <w:p w:rsidR="00BF599C" w:rsidRPr="005E663E" w:rsidRDefault="00F818F0" w:rsidP="00F818F0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r w:rsidRPr="005E663E">
              <w:rPr>
                <w:rFonts w:ascii="TimesNewRomanPSMT" w:eastAsia="TimesNewRomanPSMT" w:cs="TimesNewRomanPSMT"/>
                <w:b/>
              </w:rPr>
              <w:t>completion of a normed space</w:t>
            </w:r>
          </w:p>
        </w:tc>
        <w:tc>
          <w:tcPr>
            <w:tcW w:w="4140" w:type="dxa"/>
            <w:vAlign w:val="center"/>
          </w:tcPr>
          <w:p w:rsidR="00BF599C" w:rsidRPr="005E663E" w:rsidRDefault="00BF599C" w:rsidP="00C82EB4">
            <w:pPr>
              <w:jc w:val="center"/>
              <w:rPr>
                <w:b/>
                <w:bCs/>
              </w:rPr>
            </w:pPr>
            <w:r w:rsidRPr="005E663E">
              <w:rPr>
                <w:b/>
                <w:bCs/>
              </w:rPr>
              <w:t>Group Discussion</w:t>
            </w:r>
          </w:p>
        </w:tc>
      </w:tr>
      <w:tr w:rsidR="00BF599C" w:rsidRPr="005E663E" w:rsidTr="00C82EB4">
        <w:trPr>
          <w:trHeight w:val="769"/>
        </w:trPr>
        <w:tc>
          <w:tcPr>
            <w:tcW w:w="1007" w:type="dxa"/>
            <w:vAlign w:val="center"/>
          </w:tcPr>
          <w:p w:rsidR="00BF599C" w:rsidRPr="005E663E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5E663E" w:rsidRDefault="00BF599C" w:rsidP="00C82EB4">
            <w:pPr>
              <w:jc w:val="center"/>
              <w:rPr>
                <w:b/>
                <w:bCs/>
              </w:rPr>
            </w:pPr>
            <w:r w:rsidRPr="005E663E"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BF599C" w:rsidRPr="005E663E" w:rsidRDefault="00F818F0" w:rsidP="00F818F0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proofErr w:type="gramStart"/>
            <w:r w:rsidRPr="005E663E">
              <w:rPr>
                <w:rFonts w:ascii="TimesNewRomanPSMT" w:eastAsia="TimesNewRomanPSMT" w:cs="TimesNewRomanPSMT"/>
                <w:b/>
              </w:rPr>
              <w:t>quotient</w:t>
            </w:r>
            <w:proofErr w:type="gramEnd"/>
            <w:r w:rsidRPr="005E663E">
              <w:rPr>
                <w:rFonts w:ascii="TimesNewRomanPSMT" w:eastAsia="TimesNewRomanPSMT" w:cs="TimesNewRomanPSMT"/>
                <w:b/>
              </w:rPr>
              <w:t xml:space="preserve"> space of a normed linear space and itscompleteness, product of normed spaces, finite dimensional normed spaces andsubspaces, equivalent norms, compactness and finite dimension, F.Riesz</w:t>
            </w:r>
            <w:r w:rsidRPr="005E663E">
              <w:rPr>
                <w:rFonts w:ascii="TimesNewRomanPSMT" w:eastAsia="TimesNewRomanPSMT" w:cs="TimesNewRomanPSMT" w:hint="eastAsia"/>
                <w:b/>
              </w:rPr>
              <w:t>’</w:t>
            </w:r>
            <w:r w:rsidRPr="005E663E">
              <w:rPr>
                <w:rFonts w:ascii="TimesNewRomanPSMT" w:eastAsia="TimesNewRomanPSMT" w:cs="TimesNewRomanPSMT"/>
                <w:b/>
              </w:rPr>
              <w:t>s lemma.</w:t>
            </w:r>
          </w:p>
        </w:tc>
        <w:tc>
          <w:tcPr>
            <w:tcW w:w="4140" w:type="dxa"/>
            <w:vAlign w:val="center"/>
          </w:tcPr>
          <w:p w:rsidR="00BF599C" w:rsidRPr="005E663E" w:rsidRDefault="00BF599C" w:rsidP="00C82EB4">
            <w:pPr>
              <w:jc w:val="center"/>
              <w:rPr>
                <w:b/>
                <w:bCs/>
              </w:rPr>
            </w:pPr>
            <w:r w:rsidRPr="005E663E">
              <w:rPr>
                <w:b/>
                <w:bCs/>
              </w:rPr>
              <w:t>Oral Presentations</w:t>
            </w:r>
          </w:p>
        </w:tc>
      </w:tr>
      <w:tr w:rsidR="00BF599C" w:rsidRPr="005E663E" w:rsidTr="00C82EB4">
        <w:trPr>
          <w:trHeight w:val="769"/>
        </w:trPr>
        <w:tc>
          <w:tcPr>
            <w:tcW w:w="1007" w:type="dxa"/>
            <w:vAlign w:val="center"/>
          </w:tcPr>
          <w:p w:rsidR="00BF599C" w:rsidRPr="005E663E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5E663E" w:rsidRDefault="00BF599C" w:rsidP="00C82EB4">
            <w:pPr>
              <w:jc w:val="center"/>
              <w:rPr>
                <w:b/>
                <w:bCs/>
              </w:rPr>
            </w:pPr>
            <w:r w:rsidRPr="005E663E"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F818F0" w:rsidRPr="005E663E" w:rsidRDefault="00F818F0" w:rsidP="00F818F0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r w:rsidRPr="005E663E">
              <w:rPr>
                <w:rFonts w:ascii="TimesNewRomanPSMT" w:eastAsia="TimesNewRomanPSMT" w:cs="TimesNewRomanPSMT"/>
                <w:b/>
              </w:rPr>
              <w:t>Inner product spaces, Hilbert spaces and their examples, pythagorean theorem,</w:t>
            </w:r>
          </w:p>
          <w:p w:rsidR="00F818F0" w:rsidRPr="005E663E" w:rsidRDefault="00F818F0" w:rsidP="00F818F0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r w:rsidRPr="005E663E">
              <w:rPr>
                <w:rFonts w:ascii="TimesNewRomanPSMT" w:eastAsia="TimesNewRomanPSMT" w:cs="TimesNewRomanPSMT"/>
                <w:b/>
              </w:rPr>
              <w:t>Apolloniu</w:t>
            </w:r>
            <w:r w:rsidRPr="005E663E">
              <w:rPr>
                <w:rFonts w:ascii="TimesNewRomanPSMT" w:eastAsia="TimesNewRomanPSMT" w:cs="TimesNewRomanPSMT" w:hint="eastAsia"/>
                <w:b/>
              </w:rPr>
              <w:t>’</w:t>
            </w:r>
            <w:r w:rsidRPr="005E663E">
              <w:rPr>
                <w:rFonts w:ascii="TimesNewRomanPSMT" w:eastAsia="TimesNewRomanPSMT" w:cs="TimesNewRomanPSMT"/>
                <w:b/>
              </w:rPr>
              <w:t>s identity, Schwarz inequality, continuity of innerproduct, completion of aninner product space, subspace of a Hilbert space, orthogonal complements and directsums, projection theorem, characterization of sets in Hilbert spaces whose space is dense. Orthonormal sets and sequences, Bessel</w:t>
            </w:r>
            <w:r w:rsidRPr="005E663E">
              <w:rPr>
                <w:rFonts w:ascii="TimesNewRomanPSMT" w:eastAsia="TimesNewRomanPSMT" w:cs="TimesNewRomanPSMT" w:hint="eastAsia"/>
                <w:b/>
              </w:rPr>
              <w:t>’</w:t>
            </w:r>
            <w:r w:rsidRPr="005E663E">
              <w:rPr>
                <w:rFonts w:ascii="TimesNewRomanPSMT" w:eastAsia="TimesNewRomanPSMT" w:cs="TimesNewRomanPSMT"/>
                <w:b/>
              </w:rPr>
              <w:t xml:space="preserve">s inequality, series related to orthonormalsequences and sets, </w:t>
            </w:r>
            <w:r w:rsidRPr="005E663E">
              <w:rPr>
                <w:rFonts w:ascii="TimesNewRomanPSMT" w:eastAsia="TimesNewRomanPSMT" w:cs="TimesNewRomanPSMT"/>
                <w:b/>
              </w:rPr>
              <w:lastRenderedPageBreak/>
              <w:t>total(complete) orthonormal sets and sequences, Parseval</w:t>
            </w:r>
            <w:r w:rsidRPr="005E663E">
              <w:rPr>
                <w:rFonts w:ascii="TimesNewRomanPSMT" w:eastAsia="TimesNewRomanPSMT" w:cs="TimesNewRomanPSMT" w:hint="eastAsia"/>
                <w:b/>
              </w:rPr>
              <w:t>’</w:t>
            </w:r>
            <w:r w:rsidRPr="005E663E">
              <w:rPr>
                <w:rFonts w:ascii="TimesNewRomanPSMT" w:eastAsia="TimesNewRomanPSMT" w:cs="TimesNewRomanPSMT"/>
                <w:b/>
              </w:rPr>
              <w:t>s identity,</w:t>
            </w:r>
          </w:p>
          <w:p w:rsidR="00BF599C" w:rsidRPr="005E663E" w:rsidRDefault="00BF599C" w:rsidP="00F818F0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</w:p>
        </w:tc>
        <w:tc>
          <w:tcPr>
            <w:tcW w:w="4140" w:type="dxa"/>
            <w:vAlign w:val="center"/>
          </w:tcPr>
          <w:p w:rsidR="00BF599C" w:rsidRPr="005E663E" w:rsidRDefault="00EF0191" w:rsidP="00C82EB4">
            <w:pPr>
              <w:jc w:val="center"/>
              <w:rPr>
                <w:b/>
                <w:bCs/>
              </w:rPr>
            </w:pPr>
            <w:r w:rsidRPr="005E663E">
              <w:rPr>
                <w:b/>
                <w:bCs/>
              </w:rPr>
              <w:lastRenderedPageBreak/>
              <w:t>Oral Presentations</w:t>
            </w:r>
          </w:p>
        </w:tc>
      </w:tr>
      <w:tr w:rsidR="00BF599C" w:rsidRPr="005E663E" w:rsidTr="00C82EB4">
        <w:trPr>
          <w:trHeight w:val="769"/>
        </w:trPr>
        <w:tc>
          <w:tcPr>
            <w:tcW w:w="1007" w:type="dxa"/>
            <w:vAlign w:val="center"/>
          </w:tcPr>
          <w:p w:rsidR="00BF599C" w:rsidRPr="005E663E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5E663E" w:rsidRDefault="00BF599C" w:rsidP="00C82EB4">
            <w:pPr>
              <w:jc w:val="center"/>
              <w:rPr>
                <w:b/>
                <w:bCs/>
              </w:rPr>
            </w:pPr>
            <w:r w:rsidRPr="005E663E"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F818F0" w:rsidRPr="005E663E" w:rsidRDefault="00F818F0" w:rsidP="00F818F0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r w:rsidRPr="005E663E">
              <w:rPr>
                <w:rFonts w:ascii="TimesNewRomanPSMT" w:eastAsia="TimesNewRomanPSMT" w:cs="TimesNewRomanPSMT"/>
                <w:b/>
              </w:rPr>
              <w:t>separable Hilbert spaces.Representation of functionals on Hilbert spaces, Riesz</w:t>
            </w:r>
          </w:p>
          <w:p w:rsidR="00F818F0" w:rsidRPr="005E663E" w:rsidRDefault="00F818F0" w:rsidP="00F818F0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r w:rsidRPr="005E663E">
              <w:rPr>
                <w:rFonts w:ascii="TimesNewRomanPSMT" w:eastAsia="TimesNewRomanPSMT" w:cs="TimesNewRomanPSMT"/>
                <w:b/>
              </w:rPr>
              <w:t xml:space="preserve">representation theorem for bounded linear functionals on a Hilbert space, sesquilinearform, Riesz representation theorem for bounded sesquilinear forms on a Hilbert space.Hilbert adjoint operator, its existence and uniqueness, properties of Hilbert adjointoperators, self adjoint, unitary, normal, positive and projection operators Hahn-Banach theorem for real linear spaces, complex </w:t>
            </w:r>
            <w:r w:rsidR="005E663E">
              <w:rPr>
                <w:rFonts w:ascii="TimesNewRomanPSMT" w:eastAsia="TimesNewRomanPSMT" w:cs="TimesNewRomanPSMT"/>
                <w:b/>
              </w:rPr>
              <w:t>linear spaces and normed linear</w:t>
            </w:r>
            <w:r w:rsidRPr="005E663E">
              <w:rPr>
                <w:rFonts w:ascii="TimesNewRomanPSMT" w:eastAsia="TimesNewRomanPSMT" w:cs="TimesNewRomanPSMT"/>
                <w:b/>
              </w:rPr>
              <w:t>spaces, application to bounded linear functionals on C[a,b</w:t>
            </w:r>
            <w:r w:rsidR="005E663E">
              <w:rPr>
                <w:rFonts w:ascii="TimesNewRomanPSMT" w:eastAsia="TimesNewRomanPSMT" w:cs="TimesNewRomanPSMT"/>
                <w:b/>
              </w:rPr>
              <w:t>], Riesz-representation theorem</w:t>
            </w:r>
            <w:r w:rsidRPr="005E663E">
              <w:rPr>
                <w:rFonts w:ascii="TimesNewRomanPSMT" w:eastAsia="TimesNewRomanPSMT" w:cs="TimesNewRomanPSMT"/>
                <w:b/>
              </w:rPr>
              <w:t>for bounded linear functionals on C[a,b], adjoint operator, norm of the adjoint operator.</w:t>
            </w:r>
          </w:p>
          <w:p w:rsidR="00BF599C" w:rsidRPr="005E663E" w:rsidRDefault="00F818F0" w:rsidP="00F818F0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r w:rsidRPr="005E663E">
              <w:rPr>
                <w:rFonts w:ascii="TimesNewRomanPSMT" w:eastAsia="TimesNewRomanPSMT" w:cs="TimesNewRomanPSMT"/>
                <w:b/>
              </w:rPr>
              <w:t>Reflexive spaces, uniform boundedness theorem and some o</w:t>
            </w:r>
            <w:r w:rsidR="005E663E">
              <w:rPr>
                <w:rFonts w:ascii="TimesNewRomanPSMT" w:eastAsia="TimesNewRomanPSMT" w:cs="TimesNewRomanPSMT"/>
                <w:b/>
              </w:rPr>
              <w:t>f its applications to the space</w:t>
            </w:r>
            <w:r w:rsidRPr="005E663E">
              <w:rPr>
                <w:rFonts w:ascii="TimesNewRomanPSMT" w:eastAsia="TimesNewRomanPSMT" w:cs="TimesNewRomanPSMT"/>
                <w:b/>
              </w:rPr>
              <w:t>of polynomials and fourier series</w:t>
            </w:r>
          </w:p>
        </w:tc>
        <w:tc>
          <w:tcPr>
            <w:tcW w:w="4140" w:type="dxa"/>
            <w:vAlign w:val="center"/>
          </w:tcPr>
          <w:p w:rsidR="00BF599C" w:rsidRPr="005E663E" w:rsidRDefault="00EF0191" w:rsidP="00C82EB4">
            <w:pPr>
              <w:jc w:val="center"/>
              <w:rPr>
                <w:b/>
                <w:bCs/>
              </w:rPr>
            </w:pPr>
            <w:r w:rsidRPr="005E663E">
              <w:rPr>
                <w:b/>
                <w:bCs/>
              </w:rPr>
              <w:t>Group Discussion</w:t>
            </w:r>
          </w:p>
        </w:tc>
      </w:tr>
      <w:tr w:rsidR="00BF599C" w:rsidRPr="005E663E" w:rsidTr="00C82EB4">
        <w:trPr>
          <w:trHeight w:val="769"/>
        </w:trPr>
        <w:tc>
          <w:tcPr>
            <w:tcW w:w="1007" w:type="dxa"/>
            <w:vAlign w:val="center"/>
          </w:tcPr>
          <w:p w:rsidR="00BF599C" w:rsidRPr="005E663E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5E663E" w:rsidRDefault="00BF599C" w:rsidP="00C82EB4">
            <w:pPr>
              <w:jc w:val="center"/>
              <w:rPr>
                <w:b/>
                <w:bCs/>
              </w:rPr>
            </w:pPr>
            <w:r w:rsidRPr="005E663E"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F818F0" w:rsidRPr="005E663E" w:rsidRDefault="00F818F0" w:rsidP="00F818F0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r w:rsidRPr="005E663E">
              <w:rPr>
                <w:rFonts w:ascii="TimesNewRomanPSMT" w:eastAsia="TimesNewRomanPSMT" w:cs="TimesNewRomanPSMT"/>
                <w:b/>
              </w:rPr>
              <w:t>Bounded and continuous linear operators, differentiation operator, int</w:t>
            </w:r>
            <w:r w:rsidR="005E663E">
              <w:rPr>
                <w:rFonts w:ascii="TimesNewRomanPSMT" w:eastAsia="TimesNewRomanPSMT" w:cs="TimesNewRomanPSMT"/>
                <w:b/>
              </w:rPr>
              <w:t>egral operator,</w:t>
            </w:r>
            <w:r w:rsidRPr="005E663E">
              <w:rPr>
                <w:rFonts w:ascii="TimesNewRomanPSMT" w:eastAsia="TimesNewRomanPSMT" w:cs="TimesNewRomanPSMT"/>
                <w:b/>
              </w:rPr>
              <w:t>bounded linear extension, linear functionals, bounded lin</w:t>
            </w:r>
            <w:r w:rsidR="005E663E">
              <w:rPr>
                <w:rFonts w:ascii="TimesNewRomanPSMT" w:eastAsia="TimesNewRomanPSMT" w:cs="TimesNewRomanPSMT"/>
                <w:b/>
              </w:rPr>
              <w:t>ear functionals, continuity and</w:t>
            </w:r>
            <w:r w:rsidRPr="005E663E">
              <w:rPr>
                <w:rFonts w:ascii="TimesNewRomanPSMT" w:eastAsia="TimesNewRomanPSMT" w:cs="TimesNewRomanPSMT"/>
                <w:b/>
              </w:rPr>
              <w:t xml:space="preserve">boundedness, definite integral, canonical mapping, linear </w:t>
            </w:r>
            <w:r w:rsidRPr="005E663E">
              <w:rPr>
                <w:rFonts w:ascii="TimesNewRomanPSMT" w:eastAsia="TimesNewRomanPSMT" w:cs="TimesNewRomanPSMT"/>
                <w:b/>
              </w:rPr>
              <w:lastRenderedPageBreak/>
              <w:t>operators and functionals on</w:t>
            </w:r>
          </w:p>
          <w:p w:rsidR="00BF599C" w:rsidRPr="005E663E" w:rsidRDefault="00F818F0" w:rsidP="00F818F0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r w:rsidRPr="005E663E">
              <w:rPr>
                <w:rFonts w:ascii="TimesNewRomanPSMT" w:eastAsia="TimesNewRomanPSMT" w:cs="TimesNewRomanPSMT"/>
                <w:b/>
              </w:rPr>
              <w:t>finite dimensional spaces, normed spaces of operators, dual spaces with examples</w:t>
            </w:r>
          </w:p>
        </w:tc>
        <w:tc>
          <w:tcPr>
            <w:tcW w:w="4140" w:type="dxa"/>
            <w:vAlign w:val="center"/>
          </w:tcPr>
          <w:p w:rsidR="00BF599C" w:rsidRPr="005E663E" w:rsidRDefault="00EF0191" w:rsidP="00C82EB4">
            <w:pPr>
              <w:jc w:val="center"/>
              <w:rPr>
                <w:b/>
                <w:bCs/>
              </w:rPr>
            </w:pPr>
            <w:r w:rsidRPr="005E663E">
              <w:rPr>
                <w:b/>
                <w:bCs/>
              </w:rPr>
              <w:lastRenderedPageBreak/>
              <w:t>Test</w:t>
            </w:r>
          </w:p>
        </w:tc>
      </w:tr>
    </w:tbl>
    <w:p w:rsidR="00BF599C" w:rsidRPr="005E663E" w:rsidRDefault="00BF599C" w:rsidP="00BF599C">
      <w:pPr>
        <w:jc w:val="center"/>
        <w:rPr>
          <w:b/>
          <w:bCs/>
          <w:sz w:val="28"/>
          <w:szCs w:val="28"/>
        </w:rPr>
      </w:pPr>
    </w:p>
    <w:p w:rsidR="00BF599C" w:rsidRPr="005E663E" w:rsidRDefault="00BF599C" w:rsidP="00BF599C">
      <w:pPr>
        <w:jc w:val="center"/>
        <w:rPr>
          <w:b/>
          <w:bCs/>
          <w:sz w:val="28"/>
          <w:szCs w:val="28"/>
        </w:rPr>
      </w:pPr>
      <w:r w:rsidRPr="005E663E"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BF599C" w:rsidRPr="005E663E" w:rsidTr="00C82EB4">
        <w:trPr>
          <w:trHeight w:val="576"/>
        </w:trPr>
        <w:tc>
          <w:tcPr>
            <w:tcW w:w="4248" w:type="dxa"/>
            <w:vAlign w:val="center"/>
          </w:tcPr>
          <w:p w:rsidR="00BF599C" w:rsidRPr="005E663E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 w:rsidRPr="005E663E"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BF599C" w:rsidRPr="005E663E" w:rsidRDefault="00F818F0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 w:rsidRPr="005E663E">
              <w:rPr>
                <w:rFonts w:ascii="TimesNewRomanPSMT" w:eastAsia="TimesNewRomanPSMT" w:cs="TimesNewRomanPSMT"/>
                <w:b/>
              </w:rPr>
              <w:t>series related to orthonormal</w:t>
            </w:r>
            <w:r w:rsidR="005E663E" w:rsidRPr="005E663E">
              <w:rPr>
                <w:rFonts w:ascii="TimesNewRomanPSMT" w:eastAsia="TimesNewRomanPSMT" w:cs="TimesNewRomanPSMT"/>
                <w:b/>
              </w:rPr>
              <w:t xml:space="preserve"> sequences and sets,</w:t>
            </w:r>
          </w:p>
        </w:tc>
      </w:tr>
      <w:tr w:rsidR="00BF599C" w:rsidRPr="005E663E" w:rsidTr="00C82EB4">
        <w:trPr>
          <w:trHeight w:val="576"/>
        </w:trPr>
        <w:tc>
          <w:tcPr>
            <w:tcW w:w="4248" w:type="dxa"/>
            <w:vAlign w:val="center"/>
          </w:tcPr>
          <w:p w:rsidR="00BF599C" w:rsidRPr="005E663E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 w:rsidRPr="005E663E"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F599C" w:rsidRPr="005E663E" w:rsidRDefault="005E663E" w:rsidP="005E663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r w:rsidRPr="005E663E">
              <w:rPr>
                <w:rFonts w:ascii="TimesNewRomanPSMT" w:eastAsia="TimesNewRomanPSMT" w:cs="TimesNewRomanPSMT"/>
                <w:b/>
              </w:rPr>
              <w:t>Apolloniu</w:t>
            </w:r>
            <w:r w:rsidRPr="005E663E">
              <w:rPr>
                <w:rFonts w:ascii="TimesNewRomanPSMT" w:eastAsia="TimesNewRomanPSMT" w:cs="TimesNewRomanPSMT" w:hint="eastAsia"/>
                <w:b/>
              </w:rPr>
              <w:t>’</w:t>
            </w:r>
            <w:r w:rsidRPr="005E663E">
              <w:rPr>
                <w:rFonts w:ascii="TimesNewRomanPSMT" w:eastAsia="TimesNewRomanPSMT" w:cs="TimesNewRomanPSMT"/>
                <w:b/>
              </w:rPr>
              <w:t>s identity, Schwarz inequality, continuity of</w:t>
            </w:r>
            <w:r>
              <w:rPr>
                <w:rFonts w:ascii="TimesNewRomanPSMT" w:eastAsia="TimesNewRomanPSMT" w:cs="TimesNewRomanPSMT"/>
                <w:b/>
              </w:rPr>
              <w:t xml:space="preserve"> innerproduct, completion of an</w:t>
            </w:r>
            <w:r w:rsidRPr="005E663E">
              <w:rPr>
                <w:rFonts w:ascii="TimesNewRomanPSMT" w:eastAsia="TimesNewRomanPSMT" w:cs="TimesNewRomanPSMT"/>
                <w:b/>
              </w:rPr>
              <w:t>inner product space</w:t>
            </w:r>
          </w:p>
        </w:tc>
      </w:tr>
      <w:tr w:rsidR="00BF599C" w:rsidRPr="005E663E" w:rsidTr="00C82EB4">
        <w:trPr>
          <w:trHeight w:val="601"/>
        </w:trPr>
        <w:tc>
          <w:tcPr>
            <w:tcW w:w="4248" w:type="dxa"/>
            <w:vAlign w:val="center"/>
          </w:tcPr>
          <w:p w:rsidR="00BF599C" w:rsidRPr="005E663E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 w:rsidRPr="005E663E"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F818F0" w:rsidRPr="005E663E" w:rsidRDefault="00F818F0" w:rsidP="00F818F0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r w:rsidRPr="005E663E">
              <w:rPr>
                <w:rFonts w:ascii="TimesNewRomanPSMT" w:eastAsia="TimesNewRomanPSMT" w:cs="TimesNewRomanPSMT"/>
                <w:b/>
              </w:rPr>
              <w:t>Orthonormal sets and sequences, Bessel</w:t>
            </w:r>
            <w:r w:rsidRPr="005E663E">
              <w:rPr>
                <w:rFonts w:ascii="TimesNewRomanPSMT" w:eastAsia="TimesNewRomanPSMT" w:cs="TimesNewRomanPSMT" w:hint="eastAsia"/>
                <w:b/>
              </w:rPr>
              <w:t>’</w:t>
            </w:r>
            <w:r w:rsidRPr="005E663E">
              <w:rPr>
                <w:rFonts w:ascii="TimesNewRomanPSMT" w:eastAsia="TimesNewRomanPSMT" w:cs="TimesNewRomanPSMT"/>
                <w:b/>
              </w:rPr>
              <w:t>s inequality</w:t>
            </w:r>
            <w:r w:rsidR="005E663E">
              <w:rPr>
                <w:rFonts w:ascii="TimesNewRomanPSMT" w:eastAsia="TimesNewRomanPSMT" w:cs="TimesNewRomanPSMT"/>
                <w:b/>
              </w:rPr>
              <w:t>, series related to orthonormal</w:t>
            </w:r>
            <w:r w:rsidRPr="005E663E">
              <w:rPr>
                <w:rFonts w:ascii="TimesNewRomanPSMT" w:eastAsia="TimesNewRomanPSMT" w:cs="TimesNewRomanPSMT"/>
                <w:b/>
              </w:rPr>
              <w:t>sequences and sets, total(complete) orthonormal sets and sequences, Parseval</w:t>
            </w:r>
            <w:r w:rsidRPr="005E663E">
              <w:rPr>
                <w:rFonts w:ascii="TimesNewRomanPSMT" w:eastAsia="TimesNewRomanPSMT" w:cs="TimesNewRomanPSMT" w:hint="eastAsia"/>
                <w:b/>
              </w:rPr>
              <w:t>’</w:t>
            </w:r>
            <w:r w:rsidRPr="005E663E">
              <w:rPr>
                <w:rFonts w:ascii="TimesNewRomanPSMT" w:eastAsia="TimesNewRomanPSMT" w:cs="TimesNewRomanPSMT"/>
                <w:b/>
              </w:rPr>
              <w:t>s identity,</w:t>
            </w:r>
          </w:p>
          <w:p w:rsidR="00BF599C" w:rsidRPr="005E663E" w:rsidRDefault="00F818F0" w:rsidP="00F818F0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r w:rsidRPr="005E663E">
              <w:rPr>
                <w:rFonts w:ascii="TimesNewRomanPSMT" w:eastAsia="TimesNewRomanPSMT" w:cs="TimesNewRomanPSMT"/>
                <w:b/>
              </w:rPr>
              <w:t>separable Hilbert spaces.Representation of functionals on Hilbert sp</w:t>
            </w:r>
            <w:r w:rsidR="005E663E">
              <w:rPr>
                <w:rFonts w:ascii="TimesNewRomanPSMT" w:eastAsia="TimesNewRomanPSMT" w:cs="TimesNewRomanPSMT"/>
                <w:b/>
              </w:rPr>
              <w:t>aces, Riesz</w:t>
            </w:r>
            <w:r w:rsidRPr="005E663E">
              <w:rPr>
                <w:rFonts w:ascii="TimesNewRomanPSMT" w:eastAsia="TimesNewRomanPSMT" w:cs="TimesNewRomanPSMT"/>
                <w:b/>
              </w:rPr>
              <w:t>representation theorem for bounded linear functionals on a Hilbert space, sesquilinear form</w:t>
            </w:r>
            <w:r w:rsidR="00EF0191" w:rsidRPr="005E663E">
              <w:rPr>
                <w:rFonts w:ascii="TimesNewRomanPSMT" w:eastAsia="TimesNewRomanPSMT" w:cs="TimesNewRomanPSMT"/>
                <w:b/>
              </w:rPr>
              <w:t>,</w:t>
            </w:r>
          </w:p>
        </w:tc>
      </w:tr>
    </w:tbl>
    <w:p w:rsidR="00BF599C" w:rsidRPr="005E663E" w:rsidRDefault="00BF599C" w:rsidP="00BF599C">
      <w:pPr>
        <w:jc w:val="center"/>
        <w:rPr>
          <w:b/>
          <w:bCs/>
          <w:sz w:val="28"/>
          <w:szCs w:val="28"/>
        </w:rPr>
      </w:pPr>
    </w:p>
    <w:sectPr w:rsidR="00BF599C" w:rsidRPr="005E663E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599C"/>
    <w:rsid w:val="0039523B"/>
    <w:rsid w:val="004622B6"/>
    <w:rsid w:val="005E663E"/>
    <w:rsid w:val="007F54AB"/>
    <w:rsid w:val="00801272"/>
    <w:rsid w:val="00BF599C"/>
    <w:rsid w:val="00D74CA3"/>
    <w:rsid w:val="00E33980"/>
    <w:rsid w:val="00EF0191"/>
    <w:rsid w:val="00F22EC0"/>
    <w:rsid w:val="00F61CB5"/>
    <w:rsid w:val="00F818F0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13=9=16</cp:lastModifiedBy>
  <cp:revision>2</cp:revision>
  <dcterms:created xsi:type="dcterms:W3CDTF">2017-10-26T14:56:00Z</dcterms:created>
  <dcterms:modified xsi:type="dcterms:W3CDTF">2017-10-26T14:56:00Z</dcterms:modified>
</cp:coreProperties>
</file>