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rFonts w:ascii="Times New Roman" w:hAnsi="Times New Roman" w:cs="Times New Roman"/>
          <w:b/>
        </w:rPr>
      </w:pPr>
      <w:r w:rsidRPr="00A723B9">
        <w:rPr>
          <w:rFonts w:ascii="Times New Roman" w:hAnsi="Times New Roman" w:cs="Times New Roman"/>
        </w:rPr>
        <w:t xml:space="preserve">Name </w:t>
      </w:r>
      <w:r w:rsidR="00A723B9" w:rsidRPr="00A723B9">
        <w:rPr>
          <w:rFonts w:ascii="Times New Roman" w:hAnsi="Times New Roman" w:cs="Times New Roman"/>
        </w:rPr>
        <w:t xml:space="preserve">of the Teacher: </w:t>
      </w:r>
      <w:r w:rsidR="00A723B9" w:rsidRPr="00A723B9">
        <w:rPr>
          <w:rFonts w:ascii="Times New Roman" w:hAnsi="Times New Roman" w:cs="Times New Roman"/>
          <w:b/>
        </w:rPr>
        <w:t>Gulshan Singh</w:t>
      </w:r>
      <w:r w:rsidRPr="00A723B9">
        <w:rPr>
          <w:rFonts w:ascii="Times New Roman" w:hAnsi="Times New Roman" w:cs="Times New Roman"/>
        </w:rPr>
        <w:t xml:space="preserve">  </w:t>
      </w:r>
      <w:r w:rsidR="00A723B9" w:rsidRPr="00A723B9">
        <w:rPr>
          <w:rFonts w:ascii="Times New Roman" w:hAnsi="Times New Roman" w:cs="Times New Roman"/>
        </w:rPr>
        <w:tab/>
      </w:r>
      <w:r w:rsidR="00A723B9" w:rsidRPr="00A723B9">
        <w:rPr>
          <w:rFonts w:ascii="Times New Roman" w:hAnsi="Times New Roman" w:cs="Times New Roman"/>
        </w:rPr>
        <w:tab/>
      </w:r>
      <w:r w:rsidR="00A723B9" w:rsidRPr="00A723B9">
        <w:rPr>
          <w:rFonts w:ascii="Times New Roman" w:hAnsi="Times New Roman" w:cs="Times New Roman"/>
        </w:rPr>
        <w:tab/>
      </w:r>
      <w:r w:rsidR="00A723B9" w:rsidRPr="00A723B9">
        <w:rPr>
          <w:rFonts w:ascii="Times New Roman" w:hAnsi="Times New Roman" w:cs="Times New Roman"/>
        </w:rPr>
        <w:tab/>
      </w:r>
      <w:r w:rsidR="00A723B9" w:rsidRPr="00A723B9">
        <w:rPr>
          <w:rFonts w:ascii="Times New Roman" w:hAnsi="Times New Roman" w:cs="Times New Roman"/>
        </w:rPr>
        <w:tab/>
      </w:r>
      <w:r w:rsidR="00A723B9" w:rsidRPr="00A723B9">
        <w:rPr>
          <w:rFonts w:ascii="Times New Roman" w:hAnsi="Times New Roman" w:cs="Times New Roman"/>
        </w:rPr>
        <w:tab/>
      </w:r>
      <w:r w:rsid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 xml:space="preserve"> Class:</w:t>
      </w:r>
      <w:r w:rsidR="00A723B9" w:rsidRPr="00A723B9">
        <w:rPr>
          <w:rFonts w:ascii="Times New Roman" w:hAnsi="Times New Roman" w:cs="Times New Roman"/>
        </w:rPr>
        <w:t xml:space="preserve"> </w:t>
      </w:r>
      <w:r w:rsidR="00A723B9" w:rsidRPr="00A723B9">
        <w:rPr>
          <w:rFonts w:ascii="Times New Roman" w:hAnsi="Times New Roman" w:cs="Times New Roman"/>
          <w:b/>
        </w:rPr>
        <w:t>B. Sc- III year (Semester-V)</w:t>
      </w:r>
    </w:p>
    <w:p w:rsidR="00DC3A59" w:rsidRPr="00A723B9" w:rsidRDefault="00DC3A59" w:rsidP="00DC3A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Organic Chemistry</w:t>
      </w:r>
    </w:p>
    <w:p w:rsidR="00153B65" w:rsidRPr="00A723B9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5000" w:type="pct"/>
        <w:tblLook w:val="04A0"/>
      </w:tblPr>
      <w:tblGrid>
        <w:gridCol w:w="1067"/>
        <w:gridCol w:w="2053"/>
        <w:gridCol w:w="5671"/>
        <w:gridCol w:w="4385"/>
      </w:tblGrid>
      <w:tr w:rsidR="00153B65" w:rsidRPr="00A723B9" w:rsidTr="00E06B97">
        <w:trPr>
          <w:trHeight w:val="458"/>
        </w:trPr>
        <w:tc>
          <w:tcPr>
            <w:tcW w:w="405" w:type="pct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779" w:type="pct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2152" w:type="pct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1664" w:type="pct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A723B9" w:rsidRPr="00A723B9" w:rsidTr="00E06B97">
        <w:trPr>
          <w:trHeight w:val="769"/>
        </w:trPr>
        <w:tc>
          <w:tcPr>
            <w:tcW w:w="405" w:type="pct"/>
            <w:vAlign w:val="center"/>
          </w:tcPr>
          <w:p w:rsidR="00A723B9" w:rsidRPr="00A723B9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pct"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2152" w:type="pct"/>
            <w:vAlign w:val="center"/>
          </w:tcPr>
          <w:p w:rsidR="00E74020" w:rsidRDefault="00E74020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BE1525" w:rsidRPr="00BE1525" w:rsidRDefault="00BE1525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/>
                <w:bCs/>
                <w:lang w:val="en-IN"/>
              </w:rPr>
              <w:t>NMR Spectroscopy</w:t>
            </w:r>
          </w:p>
          <w:p w:rsidR="00BE1525" w:rsidRPr="00BE1525" w:rsidRDefault="00BE1525" w:rsidP="00BE1525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Cs/>
                <w:lang w:val="en-IN"/>
              </w:rPr>
              <w:t>Principle of nuclear magnetic resonance, the PMR</w:t>
            </w:r>
          </w:p>
          <w:p w:rsidR="00A723B9" w:rsidRDefault="00BE1525" w:rsidP="00BE1525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Cs/>
                <w:lang w:val="en-IN"/>
              </w:rPr>
              <w:t>spectrum,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number of signals, peak areas, equivalent 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non</w:t>
            </w:r>
            <w:r>
              <w:rPr>
                <w:rFonts w:ascii="Times New Roman" w:hAnsi="Times New Roman" w:cs="Times New Roman"/>
                <w:bCs/>
                <w:lang w:val="en-IN"/>
              </w:rPr>
              <w:t>-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equivalent protons positions of signals and chemica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l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shift,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shielding and 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deshielding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 of protons, proton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counting</w:t>
            </w:r>
          </w:p>
          <w:p w:rsidR="00E74020" w:rsidRDefault="00E74020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b/>
                <w:bCs/>
                <w:lang w:val="en-IN"/>
              </w:rPr>
              <w:t>Practicals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:</w:t>
            </w:r>
          </w:p>
          <w:p w:rsidR="00E74020" w:rsidRPr="00E74020" w:rsidRDefault="00E74020" w:rsidP="00E7402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Synthesis of </w:t>
            </w:r>
            <w:r w:rsidRPr="00E74020">
              <w:rPr>
                <w:rFonts w:ascii="Times New Roman" w:hAnsi="Times New Roman" w:cs="Times New Roman"/>
                <w:b/>
                <w:bCs/>
                <w:lang w:val="en-IN"/>
              </w:rPr>
              <w:t>organic compounds:</w:t>
            </w:r>
          </w:p>
          <w:p w:rsidR="00E74020" w:rsidRPr="00E74020" w:rsidRDefault="00E74020" w:rsidP="00E7402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bCs/>
                <w:lang w:val="en-IN"/>
              </w:rPr>
              <w:t>(a) To prepare salicylic acid from Aspirin.</w:t>
            </w:r>
          </w:p>
          <w:p w:rsidR="00E74020" w:rsidRPr="00E06B97" w:rsidRDefault="00E74020" w:rsidP="00E7402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bCs/>
                <w:lang w:val="en-IN"/>
              </w:rPr>
              <w:t xml:space="preserve">(b)To </w:t>
            </w:r>
            <w:r>
              <w:rPr>
                <w:rFonts w:ascii="Times New Roman" w:hAnsi="Times New Roman" w:cs="Times New Roman"/>
                <w:bCs/>
                <w:lang w:val="en-IN"/>
              </w:rPr>
              <w:t>prepare p-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bromoaniline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from </w:t>
            </w:r>
            <w:r w:rsidRPr="00E74020">
              <w:rPr>
                <w:rFonts w:ascii="Times New Roman" w:hAnsi="Times New Roman" w:cs="Times New Roman"/>
                <w:bCs/>
                <w:lang w:val="en-IN"/>
              </w:rPr>
              <w:t>p-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E74020">
              <w:rPr>
                <w:rFonts w:ascii="Times New Roman" w:hAnsi="Times New Roman" w:cs="Times New Roman"/>
                <w:bCs/>
                <w:lang w:val="en-IN"/>
              </w:rPr>
              <w:t>bromoacetanilide</w:t>
            </w:r>
            <w:proofErr w:type="spellEnd"/>
            <w:r w:rsidRPr="00E74020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  <w:tc>
          <w:tcPr>
            <w:tcW w:w="1664" w:type="pct"/>
            <w:vMerge w:val="restart"/>
            <w:vAlign w:val="center"/>
          </w:tcPr>
          <w:p w:rsidR="00A723B9" w:rsidRPr="00A723B9" w:rsidRDefault="00BE152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Tests, Group Discussions</w:t>
            </w:r>
            <w:r w:rsidR="00420887">
              <w:rPr>
                <w:rFonts w:ascii="Times New Roman" w:hAnsi="Times New Roman" w:cs="Times New Roman"/>
                <w:b/>
                <w:bCs/>
              </w:rPr>
              <w:t xml:space="preserve"> &amp; Experiment Presentations</w:t>
            </w:r>
          </w:p>
        </w:tc>
      </w:tr>
      <w:tr w:rsidR="00A723B9" w:rsidRPr="00A723B9" w:rsidTr="00E06B97">
        <w:trPr>
          <w:trHeight w:val="769"/>
        </w:trPr>
        <w:tc>
          <w:tcPr>
            <w:tcW w:w="405" w:type="pct"/>
            <w:vAlign w:val="center"/>
          </w:tcPr>
          <w:p w:rsidR="00A723B9" w:rsidRPr="00A723B9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pct"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2152" w:type="pct"/>
            <w:vAlign w:val="center"/>
          </w:tcPr>
          <w:p w:rsidR="00D54A32" w:rsidRDefault="00D54A32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BE1525" w:rsidRPr="00BE1525" w:rsidRDefault="00BE1525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/>
                <w:bCs/>
                <w:lang w:val="en-IN"/>
              </w:rPr>
              <w:t>NMR Spectroscopy</w:t>
            </w:r>
          </w:p>
          <w:p w:rsidR="00A723B9" w:rsidRDefault="00BE1525" w:rsidP="00BE1525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Splitting of signal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 a</w:t>
            </w:r>
            <w:r>
              <w:rPr>
                <w:rFonts w:ascii="Times New Roman" w:hAnsi="Times New Roman" w:cs="Times New Roman"/>
                <w:bCs/>
                <w:lang w:val="en-IN"/>
              </w:rPr>
              <w:t>nd coupling constants, magneti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c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equivalence of protons.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Discussion of PMR spectra of the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molecule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s: ethyl bromide, n-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propyl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 bromide, isopropyl bromide,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1</w:t>
            </w:r>
            <w:proofErr w:type="gram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,1</w:t>
            </w:r>
            <w:proofErr w:type="gramEnd"/>
            <w:r w:rsidRPr="00BE1525">
              <w:rPr>
                <w:rFonts w:ascii="Times New Roman" w:hAnsi="Times New Roman" w:cs="Times New Roman"/>
                <w:bCs/>
                <w:lang w:val="en-IN"/>
              </w:rPr>
              <w:t>-dibromoethane, ethanol, acetaldehyde, ethyl acetate, toluene,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benzaldehyde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acetophenone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>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Simple problems on PMR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spect</w:t>
            </w:r>
            <w:r>
              <w:rPr>
                <w:rFonts w:ascii="Times New Roman" w:hAnsi="Times New Roman" w:cs="Times New Roman"/>
                <w:bCs/>
                <w:lang w:val="en-IN"/>
              </w:rPr>
              <w:t>roscopy for structure determina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tion of organic compounds.</w:t>
            </w:r>
          </w:p>
          <w:p w:rsidR="00E74020" w:rsidRDefault="00E74020" w:rsidP="00E7402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b/>
                <w:bCs/>
                <w:lang w:val="en-IN"/>
              </w:rPr>
              <w:t>Practicals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:</w:t>
            </w:r>
          </w:p>
          <w:p w:rsidR="00E74020" w:rsidRDefault="00E74020" w:rsidP="00E7402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Synthesis of </w:t>
            </w:r>
            <w:r w:rsidRPr="00E74020">
              <w:rPr>
                <w:rFonts w:ascii="Times New Roman" w:hAnsi="Times New Roman" w:cs="Times New Roman"/>
                <w:b/>
                <w:bCs/>
                <w:lang w:val="en-IN"/>
              </w:rPr>
              <w:t>organic compounds:</w:t>
            </w:r>
          </w:p>
          <w:p w:rsidR="00E74020" w:rsidRPr="00E74020" w:rsidRDefault="00E74020" w:rsidP="00E7402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(a</w:t>
            </w:r>
            <w:r w:rsidRPr="00E74020">
              <w:rPr>
                <w:rFonts w:ascii="Times New Roman" w:hAnsi="Times New Roman" w:cs="Times New Roman"/>
                <w:bCs/>
                <w:lang w:val="en-IN"/>
              </w:rPr>
              <w:t>) To prepare m-</w:t>
            </w:r>
            <w:proofErr w:type="spellStart"/>
            <w:r w:rsidRPr="00E74020">
              <w:rPr>
                <w:rFonts w:ascii="Times New Roman" w:hAnsi="Times New Roman" w:cs="Times New Roman"/>
                <w:bCs/>
                <w:lang w:val="en-IN"/>
              </w:rPr>
              <w:t>nitroaniline</w:t>
            </w:r>
            <w:proofErr w:type="spellEnd"/>
            <w:r w:rsidRPr="00E74020">
              <w:rPr>
                <w:rFonts w:ascii="Times New Roman" w:hAnsi="Times New Roman" w:cs="Times New Roman"/>
                <w:bCs/>
                <w:lang w:val="en-IN"/>
              </w:rPr>
              <w:t xml:space="preserve"> from m-dinitrobenzene.</w:t>
            </w:r>
          </w:p>
          <w:p w:rsidR="00E74020" w:rsidRPr="00D54A32" w:rsidRDefault="00E74020" w:rsidP="00D54A32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(b</w:t>
            </w:r>
            <w:r w:rsidRPr="00E74020">
              <w:rPr>
                <w:rFonts w:ascii="Times New Roman" w:hAnsi="Times New Roman" w:cs="Times New Roman"/>
                <w:bCs/>
                <w:lang w:val="en-IN"/>
              </w:rPr>
              <w:t>) To prepare S-Benzyl-</w:t>
            </w:r>
            <w:proofErr w:type="spellStart"/>
            <w:r w:rsidRPr="00E74020">
              <w:rPr>
                <w:rFonts w:ascii="Times New Roman" w:hAnsi="Times New Roman" w:cs="Times New Roman"/>
                <w:bCs/>
                <w:lang w:val="en-IN"/>
              </w:rPr>
              <w:t>iso</w:t>
            </w:r>
            <w:proofErr w:type="spellEnd"/>
            <w:r w:rsidRPr="00E74020">
              <w:rPr>
                <w:rFonts w:ascii="Times New Roman" w:hAnsi="Times New Roman" w:cs="Times New Roman"/>
                <w:bCs/>
                <w:lang w:val="en-IN"/>
              </w:rPr>
              <w:t>-</w:t>
            </w:r>
            <w:proofErr w:type="spellStart"/>
            <w:r w:rsidRPr="00E74020">
              <w:rPr>
                <w:rFonts w:ascii="Times New Roman" w:hAnsi="Times New Roman" w:cs="Times New Roman"/>
                <w:bCs/>
                <w:lang w:val="en-IN"/>
              </w:rPr>
              <w:t>thiouronium</w:t>
            </w:r>
            <w:proofErr w:type="spellEnd"/>
            <w:r w:rsidRPr="00E74020">
              <w:rPr>
                <w:rFonts w:ascii="Times New Roman" w:hAnsi="Times New Roman" w:cs="Times New Roman"/>
                <w:bCs/>
                <w:lang w:val="en-IN"/>
              </w:rPr>
              <w:t xml:space="preserve"> chloride from </w:t>
            </w:r>
            <w:proofErr w:type="spellStart"/>
            <w:r w:rsidRPr="00E74020">
              <w:rPr>
                <w:rFonts w:ascii="Times New Roman" w:hAnsi="Times New Roman" w:cs="Times New Roman"/>
                <w:bCs/>
                <w:lang w:val="en-IN"/>
              </w:rPr>
              <w:t>Thiourea</w:t>
            </w:r>
            <w:proofErr w:type="spellEnd"/>
            <w:r w:rsidRPr="00E74020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  <w:tc>
          <w:tcPr>
            <w:tcW w:w="1664" w:type="pct"/>
            <w:vMerge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E06B97">
        <w:trPr>
          <w:trHeight w:val="769"/>
        </w:trPr>
        <w:tc>
          <w:tcPr>
            <w:tcW w:w="405" w:type="pct"/>
            <w:vAlign w:val="center"/>
          </w:tcPr>
          <w:p w:rsidR="00A723B9" w:rsidRPr="00A723B9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pct"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2152" w:type="pct"/>
            <w:vAlign w:val="center"/>
          </w:tcPr>
          <w:p w:rsidR="00BE1525" w:rsidRPr="00BE1525" w:rsidRDefault="00BE1525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/>
                <w:bCs/>
                <w:lang w:val="en-IN"/>
              </w:rPr>
              <w:t>Carbohydrates</w:t>
            </w:r>
          </w:p>
          <w:p w:rsidR="00A723B9" w:rsidRDefault="00BE1525" w:rsidP="00BE1525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Cs/>
                <w:lang w:val="en-IN"/>
              </w:rPr>
              <w:t>Clas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sification and nomenclature of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m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onosaccharides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>, mechanism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osazone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format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ion, 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interconversion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 of glucose and fructose,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chain lengthening and chain shortening of 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aldoses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>. Configuration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of 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m</w:t>
            </w:r>
            <w:r>
              <w:rPr>
                <w:rFonts w:ascii="Times New Roman" w:hAnsi="Times New Roman" w:cs="Times New Roman"/>
                <w:bCs/>
                <w:lang w:val="en-IN"/>
              </w:rPr>
              <w:t>onosaccharides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Erythro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thr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eo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diastereomers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>. Conversion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of glucose in</w:t>
            </w:r>
            <w:r>
              <w:rPr>
                <w:rFonts w:ascii="Times New Roman" w:hAnsi="Times New Roman" w:cs="Times New Roman"/>
                <w:bCs/>
                <w:lang w:val="en-IN"/>
              </w:rPr>
              <w:t>to mannose. Formation of glycos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ides</w:t>
            </w:r>
            <w:r w:rsidR="00E74020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D54A32" w:rsidRDefault="00D54A32" w:rsidP="00D54A32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Practicals:</w:t>
            </w:r>
          </w:p>
          <w:p w:rsidR="00D54A32" w:rsidRPr="00E74020" w:rsidRDefault="00D54A32" w:rsidP="00D54A32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b/>
                <w:bCs/>
                <w:lang w:val="en-IN"/>
              </w:rPr>
              <w:t>Thin Layer Chromatography</w:t>
            </w:r>
          </w:p>
          <w:p w:rsidR="00D54A32" w:rsidRPr="00BE1525" w:rsidRDefault="00D54A32" w:rsidP="00D54A32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bCs/>
                <w:lang w:val="en-IN"/>
              </w:rPr>
              <w:t>Separation</w:t>
            </w:r>
            <w:r>
              <w:rPr>
                <w:rFonts w:ascii="Times New Roman" w:hAnsi="Times New Roman" w:cs="Times New Roman"/>
                <w:bCs/>
                <w:lang w:val="en-IN"/>
              </w:rPr>
              <w:t>, Identification</w:t>
            </w:r>
            <w:r w:rsidRPr="00E74020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d</w:t>
            </w:r>
            <w:r w:rsidRPr="00E74020">
              <w:rPr>
                <w:rFonts w:ascii="Times New Roman" w:hAnsi="Times New Roman" w:cs="Times New Roman"/>
                <w:bCs/>
                <w:lang w:val="en-IN"/>
              </w:rPr>
              <w:t>etermination of a mixture of coloured organic compounds using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E74020">
              <w:rPr>
                <w:rFonts w:ascii="Times New Roman" w:hAnsi="Times New Roman" w:cs="Times New Roman"/>
                <w:bCs/>
                <w:lang w:val="en-IN"/>
              </w:rPr>
              <w:t>common organic solvents.</w:t>
            </w:r>
          </w:p>
        </w:tc>
        <w:tc>
          <w:tcPr>
            <w:tcW w:w="1664" w:type="pct"/>
            <w:vMerge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E06B97">
        <w:trPr>
          <w:trHeight w:val="769"/>
        </w:trPr>
        <w:tc>
          <w:tcPr>
            <w:tcW w:w="405" w:type="pct"/>
            <w:vAlign w:val="center"/>
          </w:tcPr>
          <w:p w:rsidR="00A723B9" w:rsidRPr="00A723B9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pct"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2152" w:type="pct"/>
            <w:vAlign w:val="center"/>
          </w:tcPr>
          <w:p w:rsidR="00BE1525" w:rsidRPr="00BE1525" w:rsidRDefault="00BE1525" w:rsidP="00BE1525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/>
                <w:bCs/>
                <w:lang w:val="en-IN"/>
              </w:rPr>
              <w:t>Carbohydrates</w:t>
            </w:r>
          </w:p>
          <w:p w:rsidR="00A723B9" w:rsidRDefault="00BE1525" w:rsidP="00BE1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BE1525">
              <w:rPr>
                <w:rFonts w:ascii="Times New Roman" w:hAnsi="Times New Roman" w:cs="Times New Roman"/>
                <w:lang w:val="en-IN"/>
              </w:rPr>
              <w:t xml:space="preserve">Determination of ring size of glucose and fructose. Open chain and cyclic structure of </w:t>
            </w:r>
            <w:proofErr w:type="gramStart"/>
            <w:r w:rsidRPr="00BE1525">
              <w:rPr>
                <w:rFonts w:ascii="Times New Roman" w:hAnsi="Times New Roman" w:cs="Times New Roman"/>
                <w:lang w:val="en-IN"/>
              </w:rPr>
              <w:t>D(</w:t>
            </w:r>
            <w:proofErr w:type="gramEnd"/>
            <w:r w:rsidRPr="00BE1525">
              <w:rPr>
                <w:rFonts w:ascii="Times New Roman" w:hAnsi="Times New Roman" w:cs="Times New Roman"/>
                <w:lang w:val="en-IN"/>
              </w:rPr>
              <w:t>+)-glucose &amp; D(-) fructose. Mechanism of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N"/>
              </w:rPr>
              <w:t>mutarota</w:t>
            </w:r>
            <w:r w:rsidRPr="00BE1525">
              <w:rPr>
                <w:rFonts w:ascii="Times New Roman" w:hAnsi="Times New Roman" w:cs="Times New Roman"/>
                <w:lang w:val="en-IN"/>
              </w:rPr>
              <w:t>tion</w:t>
            </w:r>
            <w:proofErr w:type="spellEnd"/>
            <w:r w:rsidRPr="00BE1525">
              <w:rPr>
                <w:rFonts w:ascii="Times New Roman" w:hAnsi="Times New Roman" w:cs="Times New Roman"/>
                <w:lang w:val="en-IN"/>
              </w:rPr>
              <w:t xml:space="preserve">. </w:t>
            </w:r>
            <w:r>
              <w:rPr>
                <w:rFonts w:ascii="Times New Roman" w:hAnsi="Times New Roman" w:cs="Times New Roman"/>
                <w:lang w:val="en-IN"/>
              </w:rPr>
              <w:t>Structur</w:t>
            </w:r>
            <w:r w:rsidRPr="00BE1525">
              <w:rPr>
                <w:rFonts w:ascii="Times New Roman" w:hAnsi="Times New Roman" w:cs="Times New Roman"/>
                <w:lang w:val="en-IN"/>
              </w:rPr>
              <w:t xml:space="preserve">es of ribose and </w:t>
            </w:r>
            <w:proofErr w:type="spellStart"/>
            <w:r w:rsidRPr="00BE1525">
              <w:rPr>
                <w:rFonts w:ascii="Times New Roman" w:hAnsi="Times New Roman" w:cs="Times New Roman"/>
                <w:lang w:val="en-IN"/>
              </w:rPr>
              <w:t>deoxyribose</w:t>
            </w:r>
            <w:proofErr w:type="spellEnd"/>
            <w:r w:rsidRPr="00BE1525">
              <w:rPr>
                <w:rFonts w:ascii="Times New Roman" w:hAnsi="Times New Roman" w:cs="Times New Roman"/>
                <w:lang w:val="en-IN"/>
              </w:rPr>
              <w:t>. An introduction to disaccharides (maltose, sucrose and lactose) and polysaccharides (starch and cellulose) without involving structure determination.</w:t>
            </w:r>
          </w:p>
          <w:p w:rsidR="00E74020" w:rsidRPr="00E74020" w:rsidRDefault="00E74020" w:rsidP="00BE1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E74020">
              <w:rPr>
                <w:rFonts w:ascii="Times New Roman" w:hAnsi="Times New Roman" w:cs="Times New Roman"/>
                <w:b/>
                <w:lang w:val="en-IN"/>
              </w:rPr>
              <w:t>Practicals:</w:t>
            </w:r>
          </w:p>
          <w:p w:rsidR="00E74020" w:rsidRPr="00E74020" w:rsidRDefault="00E74020" w:rsidP="00E740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E74020">
              <w:rPr>
                <w:rFonts w:ascii="Times New Roman" w:hAnsi="Times New Roman" w:cs="Times New Roman"/>
                <w:lang w:val="en-IN"/>
              </w:rPr>
              <w:t>To determine the strength of the given acid solution (mono acid only)</w:t>
            </w:r>
            <w:r w:rsidR="00D54A32"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 w:rsidRPr="00E74020">
              <w:rPr>
                <w:rFonts w:ascii="Times New Roman" w:hAnsi="Times New Roman" w:cs="Times New Roman"/>
                <w:lang w:val="en-IN"/>
              </w:rPr>
              <w:t>conductometrically</w:t>
            </w:r>
            <w:proofErr w:type="spellEnd"/>
            <w:r w:rsidRPr="00E74020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E74020" w:rsidRPr="00BE1525" w:rsidRDefault="00E74020" w:rsidP="00D5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E74020">
              <w:rPr>
                <w:rFonts w:ascii="Times New Roman" w:hAnsi="Times New Roman" w:cs="Times New Roman"/>
                <w:lang w:val="en-IN"/>
              </w:rPr>
              <w:t>2. To determine the solubility and solubility product of a sparingly soluble</w:t>
            </w:r>
            <w:r w:rsidR="00D54A32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E74020">
              <w:rPr>
                <w:rFonts w:ascii="Times New Roman" w:hAnsi="Times New Roman" w:cs="Times New Roman"/>
                <w:lang w:val="en-IN"/>
              </w:rPr>
              <w:t xml:space="preserve">electrolyte </w:t>
            </w:r>
            <w:proofErr w:type="spellStart"/>
            <w:r w:rsidRPr="00E74020">
              <w:rPr>
                <w:rFonts w:ascii="Times New Roman" w:hAnsi="Times New Roman" w:cs="Times New Roman"/>
                <w:lang w:val="en-IN"/>
              </w:rPr>
              <w:t>conductometrically</w:t>
            </w:r>
            <w:proofErr w:type="spellEnd"/>
            <w:r w:rsidRPr="00E74020">
              <w:rPr>
                <w:rFonts w:ascii="Times New Roman" w:hAnsi="Times New Roman" w:cs="Times New Roman"/>
                <w:lang w:val="en-IN"/>
              </w:rPr>
              <w:t>.</w:t>
            </w:r>
          </w:p>
        </w:tc>
        <w:tc>
          <w:tcPr>
            <w:tcW w:w="1664" w:type="pct"/>
            <w:vMerge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E06B97">
        <w:trPr>
          <w:trHeight w:val="769"/>
        </w:trPr>
        <w:tc>
          <w:tcPr>
            <w:tcW w:w="405" w:type="pct"/>
            <w:vAlign w:val="center"/>
          </w:tcPr>
          <w:p w:rsidR="00A723B9" w:rsidRPr="00A723B9" w:rsidRDefault="00A723B9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" w:type="pct"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2152" w:type="pct"/>
            <w:vAlign w:val="center"/>
          </w:tcPr>
          <w:p w:rsidR="00693BFB" w:rsidRPr="00693BFB" w:rsidRDefault="00693BFB" w:rsidP="00693BFB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proofErr w:type="spellStart"/>
            <w:r w:rsidRPr="00693BFB">
              <w:rPr>
                <w:rFonts w:ascii="Times New Roman" w:hAnsi="Times New Roman" w:cs="Times New Roman"/>
                <w:b/>
                <w:bCs/>
                <w:lang w:val="en-IN"/>
              </w:rPr>
              <w:t>Organometallic</w:t>
            </w:r>
            <w:proofErr w:type="spellEnd"/>
            <w:r w:rsidRPr="00693BFB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Compounds</w:t>
            </w:r>
          </w:p>
          <w:p w:rsidR="00A723B9" w:rsidRDefault="00693BFB" w:rsidP="00693BFB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proofErr w:type="spellStart"/>
            <w:r w:rsidRPr="00693BFB">
              <w:rPr>
                <w:rFonts w:ascii="Times New Roman" w:hAnsi="Times New Roman" w:cs="Times New Roman"/>
                <w:bCs/>
                <w:lang w:val="en-IN"/>
              </w:rPr>
              <w:t>Organomagnesium</w:t>
            </w:r>
            <w:proofErr w:type="spellEnd"/>
            <w:r w:rsidRPr="00693BFB">
              <w:rPr>
                <w:rFonts w:ascii="Times New Roman" w:hAnsi="Times New Roman" w:cs="Times New Roman"/>
                <w:bCs/>
                <w:lang w:val="en-IN"/>
              </w:rPr>
              <w:t xml:space="preserve"> compound</w:t>
            </w:r>
            <w:r>
              <w:rPr>
                <w:rFonts w:ascii="Times New Roman" w:hAnsi="Times New Roman" w:cs="Times New Roman"/>
                <w:bCs/>
                <w:lang w:val="en-IN"/>
              </w:rPr>
              <w:t>s: the Grignard reagents-format</w:t>
            </w:r>
            <w:r w:rsidRPr="00693BFB">
              <w:rPr>
                <w:rFonts w:ascii="Times New Roman" w:hAnsi="Times New Roman" w:cs="Times New Roman"/>
                <w:bCs/>
                <w:lang w:val="en-IN"/>
              </w:rPr>
              <w:t>ion,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693BFB">
              <w:rPr>
                <w:rFonts w:ascii="Times New Roman" w:hAnsi="Times New Roman" w:cs="Times New Roman"/>
                <w:bCs/>
                <w:lang w:val="en-IN"/>
              </w:rPr>
              <w:t>structure and chemical reactions.</w:t>
            </w:r>
            <w:r w:rsidR="00990B60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693BFB">
              <w:rPr>
                <w:rFonts w:ascii="Times New Roman" w:hAnsi="Times New Roman" w:cs="Times New Roman"/>
                <w:bCs/>
                <w:lang w:val="en-IN"/>
              </w:rPr>
              <w:t>Organozinc</w:t>
            </w:r>
            <w:proofErr w:type="spellEnd"/>
            <w:r w:rsidRPr="00693BFB">
              <w:rPr>
                <w:rFonts w:ascii="Times New Roman" w:hAnsi="Times New Roman" w:cs="Times New Roman"/>
                <w:bCs/>
                <w:lang w:val="en-IN"/>
              </w:rPr>
              <w:t xml:space="preserve"> compounds: formation and chemical reactions.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Organol</w:t>
            </w:r>
            <w:r w:rsidRPr="00693BFB">
              <w:rPr>
                <w:rFonts w:ascii="Times New Roman" w:hAnsi="Times New Roman" w:cs="Times New Roman"/>
                <w:bCs/>
                <w:lang w:val="en-IN"/>
              </w:rPr>
              <w:t>ithium</w:t>
            </w:r>
            <w:proofErr w:type="spellEnd"/>
            <w:r w:rsidRPr="00693BFB">
              <w:rPr>
                <w:rFonts w:ascii="Times New Roman" w:hAnsi="Times New Roman" w:cs="Times New Roman"/>
                <w:bCs/>
                <w:lang w:val="en-IN"/>
              </w:rPr>
              <w:t xml:space="preserve"> compounds: formation and chemical reactions.</w:t>
            </w:r>
          </w:p>
          <w:p w:rsidR="00D54A32" w:rsidRPr="00E74020" w:rsidRDefault="00D54A32" w:rsidP="00D54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E74020">
              <w:rPr>
                <w:rFonts w:ascii="Times New Roman" w:hAnsi="Times New Roman" w:cs="Times New Roman"/>
                <w:b/>
                <w:lang w:val="en-IN"/>
              </w:rPr>
              <w:t>Practicals:</w:t>
            </w:r>
          </w:p>
          <w:p w:rsidR="00D54A32" w:rsidRPr="00693BFB" w:rsidRDefault="00D54A32" w:rsidP="00693BFB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E74020">
              <w:rPr>
                <w:rFonts w:ascii="Times New Roman" w:hAnsi="Times New Roman" w:cs="Times New Roman"/>
                <w:lang w:val="en-IN"/>
              </w:rPr>
              <w:lastRenderedPageBreak/>
              <w:t>To determine the strength of given Ferrous ammonium sulphate solution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 w:rsidRPr="00E74020">
              <w:rPr>
                <w:rFonts w:ascii="Times New Roman" w:hAnsi="Times New Roman" w:cs="Times New Roman"/>
                <w:lang w:val="en-IN"/>
              </w:rPr>
              <w:t>potentiometrically</w:t>
            </w:r>
            <w:proofErr w:type="spellEnd"/>
            <w:r w:rsidRPr="00E74020">
              <w:rPr>
                <w:rFonts w:ascii="Times New Roman" w:hAnsi="Times New Roman" w:cs="Times New Roman"/>
                <w:lang w:val="en-IN"/>
              </w:rPr>
              <w:t>.</w:t>
            </w:r>
          </w:p>
        </w:tc>
        <w:tc>
          <w:tcPr>
            <w:tcW w:w="1664" w:type="pct"/>
            <w:vMerge/>
            <w:vAlign w:val="center"/>
          </w:tcPr>
          <w:p w:rsidR="00A723B9" w:rsidRPr="00A723B9" w:rsidRDefault="00A723B9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53B65" w:rsidRPr="00A723B9" w:rsidRDefault="00153B65" w:rsidP="00153B65">
      <w:pPr>
        <w:jc w:val="center"/>
        <w:rPr>
          <w:rFonts w:ascii="Times New Roman" w:hAnsi="Times New Roman" w:cs="Times New Roman"/>
          <w:b/>
          <w:bCs/>
        </w:rPr>
      </w:pPr>
    </w:p>
    <w:p w:rsidR="00153B65" w:rsidRPr="00A723B9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RPr="00A723B9" w:rsidTr="00153B65">
        <w:trPr>
          <w:trHeight w:val="576"/>
        </w:trPr>
        <w:tc>
          <w:tcPr>
            <w:tcW w:w="4248" w:type="dxa"/>
            <w:vAlign w:val="center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E06B97" w:rsidRDefault="00D54A32" w:rsidP="00E06B97">
            <w:pPr>
              <w:rPr>
                <w:rFonts w:ascii="Times New Roman" w:hAnsi="Times New Roman" w:cs="Times New Roman"/>
                <w:bCs/>
                <w:lang w:val="en-IN"/>
              </w:rPr>
            </w:pPr>
            <w:r w:rsidRPr="00BE1525">
              <w:rPr>
                <w:rFonts w:ascii="Times New Roman" w:hAnsi="Times New Roman" w:cs="Times New Roman"/>
                <w:bCs/>
                <w:lang w:val="en-IN"/>
              </w:rPr>
              <w:t>Principle of nuclear magnetic resonance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,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IN"/>
              </w:rPr>
              <w:t>C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hemica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l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shift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and factors affecting </w:t>
            </w:r>
            <w:r w:rsidR="00133EDC">
              <w:rPr>
                <w:rFonts w:ascii="Times New Roman" w:hAnsi="Times New Roman" w:cs="Times New Roman"/>
                <w:bCs/>
                <w:lang w:val="en-IN"/>
              </w:rPr>
              <w:t>Chemical Shift</w:t>
            </w:r>
          </w:p>
        </w:tc>
      </w:tr>
      <w:tr w:rsidR="00153B65" w:rsidRPr="00A723B9" w:rsidTr="00153B65">
        <w:trPr>
          <w:trHeight w:val="576"/>
        </w:trPr>
        <w:tc>
          <w:tcPr>
            <w:tcW w:w="4248" w:type="dxa"/>
            <w:vAlign w:val="center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A723B9" w:rsidRDefault="00133EDC" w:rsidP="00133E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525">
              <w:rPr>
                <w:rFonts w:ascii="Times New Roman" w:hAnsi="Times New Roman" w:cs="Times New Roman"/>
                <w:bCs/>
                <w:lang w:val="en-IN"/>
              </w:rPr>
              <w:t>Discussion of PMR spectra of the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molecule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s: ethyl bromide, n-</w:t>
            </w:r>
            <w:proofErr w:type="spell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propyl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 xml:space="preserve"> bromide, isopropyl bromide,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BE1525">
              <w:rPr>
                <w:rFonts w:ascii="Times New Roman" w:hAnsi="Times New Roman" w:cs="Times New Roman"/>
                <w:bCs/>
                <w:lang w:val="en-IN"/>
              </w:rPr>
              <w:t>1</w:t>
            </w:r>
            <w:proofErr w:type="gramStart"/>
            <w:r w:rsidRPr="00BE1525">
              <w:rPr>
                <w:rFonts w:ascii="Times New Roman" w:hAnsi="Times New Roman" w:cs="Times New Roman"/>
                <w:bCs/>
                <w:lang w:val="en-IN"/>
              </w:rPr>
              <w:t>,1</w:t>
            </w:r>
            <w:proofErr w:type="gramEnd"/>
            <w:r w:rsidRPr="00BE1525">
              <w:rPr>
                <w:rFonts w:ascii="Times New Roman" w:hAnsi="Times New Roman" w:cs="Times New Roman"/>
                <w:bCs/>
                <w:lang w:val="en-IN"/>
              </w:rPr>
              <w:t>-dibromoethane, ethanol, acetaldehyde, ethyl acetate, toluene,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benzaldehyde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acetophenone</w:t>
            </w:r>
            <w:proofErr w:type="spellEnd"/>
            <w:r w:rsidRPr="00BE1525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</w:tr>
      <w:tr w:rsidR="00153B65" w:rsidRPr="00A723B9" w:rsidTr="00153B65">
        <w:trPr>
          <w:trHeight w:val="601"/>
        </w:trPr>
        <w:tc>
          <w:tcPr>
            <w:tcW w:w="4248" w:type="dxa"/>
            <w:vAlign w:val="center"/>
          </w:tcPr>
          <w:p w:rsidR="00153B65" w:rsidRPr="00A723B9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A723B9" w:rsidRDefault="00133EDC" w:rsidP="00133ED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1525">
              <w:rPr>
                <w:rFonts w:ascii="Times New Roman" w:hAnsi="Times New Roman" w:cs="Times New Roman"/>
                <w:lang w:val="en-IN"/>
              </w:rPr>
              <w:t xml:space="preserve">Determination of ring size of glucose and fructose. Open chain and cyclic structure of </w:t>
            </w:r>
            <w:proofErr w:type="gramStart"/>
            <w:r w:rsidRPr="00BE1525">
              <w:rPr>
                <w:rFonts w:ascii="Times New Roman" w:hAnsi="Times New Roman" w:cs="Times New Roman"/>
                <w:lang w:val="en-IN"/>
              </w:rPr>
              <w:t>D(</w:t>
            </w:r>
            <w:proofErr w:type="gramEnd"/>
            <w:r w:rsidRPr="00BE1525">
              <w:rPr>
                <w:rFonts w:ascii="Times New Roman" w:hAnsi="Times New Roman" w:cs="Times New Roman"/>
                <w:lang w:val="en-IN"/>
              </w:rPr>
              <w:t>+)-glucose &amp; D(-) fructose.</w:t>
            </w:r>
          </w:p>
        </w:tc>
      </w:tr>
    </w:tbl>
    <w:p w:rsidR="00A723B9" w:rsidRPr="00A723B9" w:rsidRDefault="00A723B9" w:rsidP="00153B65">
      <w:pPr>
        <w:jc w:val="center"/>
        <w:rPr>
          <w:rFonts w:ascii="Times New Roman" w:hAnsi="Times New Roman" w:cs="Times New Roman"/>
          <w:b/>
          <w:bCs/>
        </w:rPr>
      </w:pPr>
    </w:p>
    <w:p w:rsidR="00A723B9" w:rsidRDefault="00A723B9" w:rsidP="00A723B9">
      <w:pPr>
        <w:rPr>
          <w:rFonts w:ascii="Times New Roman" w:hAnsi="Times New Roman" w:cs="Times New Roman"/>
          <w:b/>
        </w:rPr>
      </w:pPr>
      <w:r w:rsidRPr="00A723B9">
        <w:rPr>
          <w:rFonts w:ascii="Times New Roman" w:hAnsi="Times New Roman" w:cs="Times New Roman"/>
          <w:b/>
          <w:bCs/>
        </w:rPr>
        <w:br w:type="page"/>
      </w:r>
      <w:r w:rsidRPr="00A723B9">
        <w:rPr>
          <w:rFonts w:ascii="Times New Roman" w:hAnsi="Times New Roman" w:cs="Times New Roman"/>
        </w:rPr>
        <w:lastRenderedPageBreak/>
        <w:t xml:space="preserve">Name of the Teacher: </w:t>
      </w:r>
      <w:r w:rsidRPr="00D873AE">
        <w:rPr>
          <w:rFonts w:ascii="Times New Roman" w:hAnsi="Times New Roman" w:cs="Times New Roman"/>
          <w:b/>
        </w:rPr>
        <w:t>Gulshan Singh</w:t>
      </w:r>
      <w:r w:rsidRPr="00A723B9">
        <w:rPr>
          <w:rFonts w:ascii="Times New Roman" w:hAnsi="Times New Roman" w:cs="Times New Roman"/>
        </w:rPr>
        <w:t xml:space="preserve">  </w:t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  <w:t xml:space="preserve"> Class: </w:t>
      </w:r>
      <w:r w:rsidRPr="00D873AE">
        <w:rPr>
          <w:rFonts w:ascii="Times New Roman" w:hAnsi="Times New Roman" w:cs="Times New Roman"/>
          <w:b/>
        </w:rPr>
        <w:t>B. Sc- II year (Semester-III)</w:t>
      </w:r>
    </w:p>
    <w:p w:rsidR="00DC3A59" w:rsidRPr="00A723B9" w:rsidRDefault="00DC3A59" w:rsidP="00DC3A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Organic Chemistry</w:t>
      </w: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A723B9" w:rsidRPr="00A723B9" w:rsidTr="00AC10E9">
        <w:trPr>
          <w:trHeight w:val="458"/>
        </w:trPr>
        <w:tc>
          <w:tcPr>
            <w:tcW w:w="1007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D873AE" w:rsidRP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D873AE">
              <w:rPr>
                <w:rFonts w:ascii="Times New Roman" w:hAnsi="Times New Roman" w:cs="Times New Roman"/>
                <w:b/>
                <w:bCs/>
                <w:lang w:val="en-IN"/>
              </w:rPr>
              <w:t>Phenols</w:t>
            </w:r>
          </w:p>
          <w:p w:rsidR="00A723B9" w:rsidRDefault="00D873AE" w:rsidP="00D873AE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Nomenc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lature, structure and bonding. Preparation of phenols,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physical properties and a</w:t>
            </w:r>
            <w:r>
              <w:rPr>
                <w:rFonts w:ascii="Times New Roman" w:hAnsi="Times New Roman" w:cs="Times New Roman"/>
                <w:bCs/>
                <w:lang w:val="en-IN"/>
              </w:rPr>
              <w:t>cidic character. Comparative acidi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c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strengths of alcohols and phenols, resonance stabilization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phenoxide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ion. Reactions of </w:t>
            </w:r>
            <w:r>
              <w:rPr>
                <w:rFonts w:ascii="Times New Roman" w:hAnsi="Times New Roman" w:cs="Times New Roman"/>
                <w:bCs/>
                <w:lang w:val="en-IN"/>
              </w:rPr>
              <w:t>phenols-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electrophilic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aromati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c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substitution</w:t>
            </w:r>
            <w:r w:rsidR="00283C5B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335A8E" w:rsidRDefault="00335A8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35A8E">
              <w:rPr>
                <w:rFonts w:ascii="Times New Roman" w:hAnsi="Times New Roman" w:cs="Times New Roman"/>
                <w:b/>
                <w:bCs/>
                <w:lang w:val="en-IN"/>
              </w:rPr>
              <w:t>Practicals:</w:t>
            </w:r>
          </w:p>
          <w:p w:rsidR="002E31D0" w:rsidRPr="002E31D0" w:rsidRDefault="002E31D0" w:rsidP="002E31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2E31D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Preparations: </w:t>
            </w:r>
            <w:r w:rsidRPr="002E31D0">
              <w:rPr>
                <w:rFonts w:ascii="Times New Roman" w:hAnsi="Times New Roman" w:cs="Times New Roman"/>
                <w:lang w:val="en-IN"/>
              </w:rPr>
              <w:t>Preparation of</w:t>
            </w:r>
            <w:r>
              <w:rPr>
                <w:rFonts w:ascii="Times New Roman" w:hAnsi="Times New Roman" w:cs="Times New Roman"/>
                <w:lang w:val="en-IN"/>
              </w:rPr>
              <w:t xml:space="preserve"> Cuprous chloride, tetra ammine </w:t>
            </w:r>
            <w:r w:rsidRPr="002E31D0">
              <w:rPr>
                <w:rFonts w:ascii="Times New Roman" w:hAnsi="Times New Roman" w:cs="Times New Roman"/>
                <w:lang w:val="en-IN"/>
              </w:rPr>
              <w:t>cupr</w:t>
            </w:r>
            <w:r>
              <w:rPr>
                <w:rFonts w:ascii="Times New Roman" w:hAnsi="Times New Roman" w:cs="Times New Roman"/>
                <w:lang w:val="en-IN"/>
              </w:rPr>
              <w:t>ic sulphate</w:t>
            </w:r>
          </w:p>
        </w:tc>
        <w:tc>
          <w:tcPr>
            <w:tcW w:w="4140" w:type="dxa"/>
            <w:vMerge w:val="restart"/>
            <w:vAlign w:val="center"/>
          </w:tcPr>
          <w:p w:rsidR="00A723B9" w:rsidRPr="00A723B9" w:rsidRDefault="00335A8E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Tests, Group Discussions</w:t>
            </w:r>
            <w:r w:rsidR="00420887">
              <w:rPr>
                <w:rFonts w:ascii="Times New Roman" w:hAnsi="Times New Roman" w:cs="Times New Roman"/>
                <w:b/>
                <w:bCs/>
              </w:rPr>
              <w:t xml:space="preserve"> &amp; Experiment Presentations</w:t>
            </w: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D873AE" w:rsidRP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D873AE">
              <w:rPr>
                <w:rFonts w:ascii="Times New Roman" w:hAnsi="Times New Roman" w:cs="Times New Roman"/>
                <w:b/>
                <w:bCs/>
                <w:lang w:val="en-IN"/>
              </w:rPr>
              <w:t>Phenols</w:t>
            </w:r>
          </w:p>
          <w:p w:rsidR="00A723B9" w:rsidRDefault="00D873AE" w:rsidP="00D873AE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Mechanisms of Fries rearrangement,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Claisen</w:t>
            </w:r>
            <w:proofErr w:type="spellEnd"/>
            <w:r w:rsidR="00335A8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re</w:t>
            </w:r>
            <w:r>
              <w:rPr>
                <w:rFonts w:ascii="Times New Roman" w:hAnsi="Times New Roman" w:cs="Times New Roman"/>
                <w:bCs/>
                <w:lang w:val="en-IN"/>
              </w:rPr>
              <w:t>arrangement, Reimer-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Tiemann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rea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ction, Kolbe’s reaction 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Schotten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 Baumann reactions.</w:t>
            </w:r>
          </w:p>
          <w:p w:rsidR="00D873AE" w:rsidRP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proofErr w:type="spellStart"/>
            <w:r w:rsidRPr="00D873AE">
              <w:rPr>
                <w:rFonts w:ascii="Times New Roman" w:hAnsi="Times New Roman" w:cs="Times New Roman"/>
                <w:b/>
                <w:bCs/>
                <w:lang w:val="en-IN"/>
              </w:rPr>
              <w:t>Epoxides</w:t>
            </w:r>
            <w:proofErr w:type="spellEnd"/>
          </w:p>
          <w:p w:rsidR="00D873AE" w:rsidRDefault="00D873AE" w:rsidP="00D873AE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D873AE">
              <w:rPr>
                <w:rFonts w:ascii="Times New Roman" w:hAnsi="Times New Roman" w:cs="Times New Roman"/>
                <w:bCs/>
                <w:lang w:val="en-IN"/>
              </w:rPr>
              <w:t>Synt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hesis of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epoxides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>. Acid and ba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se-catalyzed ring opening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epoxides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, orientation of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epoxide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ring opening, reactions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Grignard and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organolithium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reagents with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epoxides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2E31D0" w:rsidRDefault="002E31D0" w:rsidP="002E31D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35A8E">
              <w:rPr>
                <w:rFonts w:ascii="Times New Roman" w:hAnsi="Times New Roman" w:cs="Times New Roman"/>
                <w:b/>
                <w:bCs/>
                <w:lang w:val="en-IN"/>
              </w:rPr>
              <w:t>Practicals:</w:t>
            </w:r>
          </w:p>
          <w:p w:rsidR="002E31D0" w:rsidRDefault="002E31D0" w:rsidP="002E31D0">
            <w:pPr>
              <w:jc w:val="both"/>
              <w:rPr>
                <w:rFonts w:ascii="Times New Roman" w:hAnsi="Times New Roman" w:cs="Times New Roman"/>
                <w:lang w:val="en-IN"/>
              </w:rPr>
            </w:pPr>
            <w:r w:rsidRPr="002E31D0">
              <w:rPr>
                <w:rFonts w:ascii="Times New Roman" w:hAnsi="Times New Roman" w:cs="Times New Roman"/>
                <w:b/>
                <w:bCs/>
                <w:lang w:val="en-IN"/>
              </w:rPr>
              <w:t xml:space="preserve">Preparations: </w:t>
            </w:r>
            <w:r w:rsidRPr="002E31D0">
              <w:rPr>
                <w:rFonts w:ascii="Times New Roman" w:hAnsi="Times New Roman" w:cs="Times New Roman"/>
                <w:lang w:val="en-IN"/>
              </w:rPr>
              <w:t>Preparation of</w:t>
            </w:r>
            <w:r>
              <w:rPr>
                <w:rFonts w:ascii="Times New Roman" w:hAnsi="Times New Roman" w:cs="Times New Roman"/>
                <w:lang w:val="en-IN"/>
              </w:rPr>
              <w:t xml:space="preserve"> chrome alum, potas</w:t>
            </w:r>
            <w:r w:rsidRPr="002E31D0">
              <w:rPr>
                <w:rFonts w:ascii="Times New Roman" w:hAnsi="Times New Roman" w:cs="Times New Roman"/>
                <w:lang w:val="en-IN"/>
              </w:rPr>
              <w:t xml:space="preserve">sium </w:t>
            </w:r>
            <w:proofErr w:type="spellStart"/>
            <w:r w:rsidRPr="002E31D0">
              <w:rPr>
                <w:rFonts w:ascii="Times New Roman" w:hAnsi="Times New Roman" w:cs="Times New Roman"/>
                <w:lang w:val="en-IN"/>
              </w:rPr>
              <w:t>trioxalatochromate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(</w:t>
            </w:r>
            <w:r w:rsidRPr="002E31D0">
              <w:rPr>
                <w:rFonts w:ascii="Times New Roman" w:hAnsi="Times New Roman" w:cs="Times New Roman"/>
                <w:lang w:val="en-IN"/>
              </w:rPr>
              <w:t>III)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2E31D0">
              <w:rPr>
                <w:rFonts w:ascii="Times New Roman" w:hAnsi="Times New Roman" w:cs="Times New Roman"/>
                <w:lang w:val="en-IN"/>
              </w:rPr>
              <w:t xml:space="preserve">and Nickel </w:t>
            </w:r>
            <w:proofErr w:type="spellStart"/>
            <w:r w:rsidRPr="002E31D0">
              <w:rPr>
                <w:rFonts w:ascii="Times New Roman" w:hAnsi="Times New Roman" w:cs="Times New Roman"/>
                <w:lang w:val="en-IN"/>
              </w:rPr>
              <w:t>Hexammine</w:t>
            </w:r>
            <w:proofErr w:type="spellEnd"/>
            <w:r w:rsidRPr="002E31D0">
              <w:rPr>
                <w:rFonts w:ascii="Times New Roman" w:hAnsi="Times New Roman" w:cs="Times New Roman"/>
                <w:lang w:val="en-IN"/>
              </w:rPr>
              <w:t xml:space="preserve"> chloride</w:t>
            </w:r>
          </w:p>
          <w:p w:rsidR="002E31D0" w:rsidRPr="002E31D0" w:rsidRDefault="002E31D0" w:rsidP="002E31D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proofErr w:type="spellStart"/>
            <w:r w:rsidRPr="002E31D0">
              <w:rPr>
                <w:rFonts w:ascii="Times New Roman" w:hAnsi="Times New Roman" w:cs="Times New Roman"/>
                <w:b/>
                <w:bCs/>
                <w:lang w:val="en-IN"/>
              </w:rPr>
              <w:t>Colorimetry</w:t>
            </w:r>
            <w:proofErr w:type="spellEnd"/>
            <w:r w:rsidRPr="002E31D0">
              <w:rPr>
                <w:rFonts w:ascii="Times New Roman" w:hAnsi="Times New Roman" w:cs="Times New Roman"/>
                <w:b/>
                <w:bCs/>
                <w:lang w:val="en-IN"/>
              </w:rPr>
              <w:t>:</w:t>
            </w:r>
          </w:p>
          <w:p w:rsidR="002E31D0" w:rsidRPr="00D873AE" w:rsidRDefault="002E31D0" w:rsidP="002E31D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2E31D0">
              <w:rPr>
                <w:rFonts w:ascii="Times New Roman" w:hAnsi="Times New Roman" w:cs="Times New Roman"/>
                <w:bCs/>
                <w:lang w:val="en-IN"/>
              </w:rPr>
              <w:lastRenderedPageBreak/>
              <w:t>To verify Beer - Lambert law for KMnO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4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 xml:space="preserve"> /K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2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>Cr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2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7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 xml:space="preserve"> and determine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>the concentration of the given KMnO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4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 xml:space="preserve"> /K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2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>Cr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2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>O</w:t>
            </w:r>
            <w:r w:rsidRPr="002E31D0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7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 xml:space="preserve"> solution.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D873AE" w:rsidRP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D873AE">
              <w:rPr>
                <w:rFonts w:ascii="Times New Roman" w:hAnsi="Times New Roman" w:cs="Times New Roman"/>
                <w:b/>
                <w:bCs/>
                <w:lang w:val="en-IN"/>
              </w:rPr>
              <w:t>Ultraviolet (UV) absorption spectroscopy</w:t>
            </w:r>
          </w:p>
          <w:p w:rsidR="00A723B9" w:rsidRDefault="00335A8E" w:rsidP="00D873AE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Absorpt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ion laws (Beer-Lambert law), molar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absorptivity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,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presentation and analysis of UV spectra, types of electronic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transitions, effect of conjugat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ion. Concept of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chromophore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auxochrome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.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Bathochromic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,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hypsochromic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,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hyperchromic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hypochromic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shifts. UV spectra of conjugated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enes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enones</w:t>
            </w:r>
            <w:proofErr w:type="gram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,Woodward</w:t>
            </w:r>
            <w:proofErr w:type="spellEnd"/>
            <w:proofErr w:type="gram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-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Fieser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rules, calculation of </w:t>
            </w:r>
            <w:proofErr w:type="spellStart"/>
            <w:r w:rsidR="00D873AE">
              <w:rPr>
                <w:rFonts w:ascii="Times New Roman" w:eastAsia="MS Mincho" w:hAnsi="Times New Roman" w:cs="Times New Roman"/>
                <w:bCs/>
                <w:lang w:val="en-IN"/>
              </w:rPr>
              <w:t>λ</w:t>
            </w:r>
            <w:r w:rsidR="00D873AE" w:rsidRPr="00DC3A59">
              <w:rPr>
                <w:rFonts w:ascii="Times New Roman" w:hAnsi="Times New Roman" w:cs="Times New Roman"/>
                <w:bCs/>
                <w:vertAlign w:val="subscript"/>
                <w:lang w:val="en-IN"/>
              </w:rPr>
              <w:t>max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of simple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conjugated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dienes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 </w:t>
            </w:r>
            <w:proofErr w:type="spellStart"/>
            <w:r w:rsidR="00D873AE">
              <w:rPr>
                <w:rFonts w:ascii="Times New Roman" w:eastAsia="MS Mincho" w:hAnsi="Times New Roman" w:cs="Times New Roman"/>
                <w:bCs/>
                <w:lang w:val="en-IN"/>
              </w:rPr>
              <w:t>α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,</w:t>
            </w:r>
            <w:r w:rsidR="00D873AE">
              <w:rPr>
                <w:rFonts w:ascii="Times New Roman" w:eastAsia="MS Mincho" w:hAnsi="Times New Roman" w:cs="Times New Roman"/>
                <w:bCs/>
                <w:lang w:val="en-IN"/>
              </w:rPr>
              <w:t>β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 -unsaturated </w:t>
            </w:r>
            <w:proofErr w:type="spellStart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ketones</w:t>
            </w:r>
            <w:proofErr w:type="spellEnd"/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.</w:t>
            </w:r>
            <w:r w:rsidR="00283C5B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>Applicat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 xml:space="preserve">ions of UV Spectroscopy in 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>structure elucidation of simpl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e</w:t>
            </w:r>
            <w:r w:rsidR="00D873AE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D873AE" w:rsidRPr="00D873AE">
              <w:rPr>
                <w:rFonts w:ascii="Times New Roman" w:hAnsi="Times New Roman" w:cs="Times New Roman"/>
                <w:bCs/>
                <w:lang w:val="en-IN"/>
              </w:rPr>
              <w:t>organic compounds.</w:t>
            </w:r>
          </w:p>
          <w:p w:rsidR="002E31D0" w:rsidRPr="002E31D0" w:rsidRDefault="002E31D0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35A8E">
              <w:rPr>
                <w:rFonts w:ascii="Times New Roman" w:hAnsi="Times New Roman" w:cs="Times New Roman"/>
                <w:b/>
                <w:bCs/>
                <w:lang w:val="en-IN"/>
              </w:rPr>
              <w:t>Practicals:</w:t>
            </w:r>
          </w:p>
          <w:p w:rsidR="002E31D0" w:rsidRPr="002E31D0" w:rsidRDefault="002E31D0" w:rsidP="002E31D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E31D0">
              <w:rPr>
                <w:rFonts w:ascii="Times New Roman" w:hAnsi="Times New Roman" w:cs="Times New Roman"/>
                <w:b/>
                <w:bCs/>
                <w:lang w:val="en-IN"/>
              </w:rPr>
              <w:t>Gravimetric Analysis:</w:t>
            </w:r>
          </w:p>
          <w:p w:rsidR="002E31D0" w:rsidRPr="00D873AE" w:rsidRDefault="002E31D0" w:rsidP="002E31D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2E31D0">
              <w:rPr>
                <w:rFonts w:ascii="Times New Roman" w:hAnsi="Times New Roman" w:cs="Times New Roman"/>
                <w:bCs/>
                <w:lang w:val="en-IN"/>
              </w:rPr>
              <w:t>Quantitative estimations of, Cu</w:t>
            </w:r>
            <w:r w:rsidRPr="002E31D0">
              <w:rPr>
                <w:rFonts w:ascii="Times New Roman" w:hAnsi="Times New Roman" w:cs="Times New Roman"/>
                <w:bCs/>
                <w:vertAlign w:val="superscript"/>
                <w:lang w:val="en-IN"/>
              </w:rPr>
              <w:t>2+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 xml:space="preserve"> as copper </w:t>
            </w:r>
            <w:proofErr w:type="spellStart"/>
            <w:r w:rsidRPr="002E31D0">
              <w:rPr>
                <w:rFonts w:ascii="Times New Roman" w:hAnsi="Times New Roman" w:cs="Times New Roman"/>
                <w:bCs/>
                <w:lang w:val="en-IN"/>
              </w:rPr>
              <w:t>thiocyanate</w:t>
            </w:r>
            <w:proofErr w:type="spellEnd"/>
            <w:r w:rsidRPr="002E31D0">
              <w:rPr>
                <w:rFonts w:ascii="Times New Roman" w:hAnsi="Times New Roman" w:cs="Times New Roman"/>
                <w:bCs/>
                <w:lang w:val="en-IN"/>
              </w:rPr>
              <w:t>, Ni</w:t>
            </w:r>
            <w:r w:rsidRPr="002E31D0">
              <w:rPr>
                <w:rFonts w:ascii="Times New Roman" w:hAnsi="Times New Roman" w:cs="Times New Roman"/>
                <w:bCs/>
                <w:vertAlign w:val="superscript"/>
                <w:lang w:val="en-IN"/>
              </w:rPr>
              <w:t>2+</w:t>
            </w:r>
            <w:r w:rsidRPr="002E31D0">
              <w:rPr>
                <w:rFonts w:ascii="Times New Roman" w:hAnsi="Times New Roman" w:cs="Times New Roman"/>
                <w:bCs/>
                <w:lang w:val="en-IN"/>
              </w:rPr>
              <w:t xml:space="preserve"> as Ni</w:t>
            </w:r>
            <w:r>
              <w:rPr>
                <w:rFonts w:ascii="Times New Roman" w:hAnsi="Times New Roman" w:cs="Times New Roman"/>
                <w:bCs/>
                <w:lang w:val="en-IN"/>
              </w:rPr>
              <w:t>-</w:t>
            </w:r>
            <w:proofErr w:type="spellStart"/>
            <w:r w:rsidRPr="002E31D0">
              <w:rPr>
                <w:rFonts w:ascii="Times New Roman" w:hAnsi="Times New Roman" w:cs="Times New Roman"/>
                <w:bCs/>
                <w:lang w:val="en-IN"/>
              </w:rPr>
              <w:t>dimethylglyoxime</w:t>
            </w:r>
            <w:proofErr w:type="spellEnd"/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283C5B" w:rsidRPr="00283C5B" w:rsidRDefault="00283C5B" w:rsidP="00283C5B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83C5B">
              <w:rPr>
                <w:rFonts w:ascii="Times New Roman" w:hAnsi="Times New Roman" w:cs="Times New Roman"/>
                <w:b/>
                <w:bCs/>
                <w:lang w:val="en-IN"/>
              </w:rPr>
              <w:t>Carboxylic Acids &amp; Acid Deriv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ative</w:t>
            </w:r>
            <w:r w:rsidRPr="00283C5B">
              <w:rPr>
                <w:rFonts w:ascii="Times New Roman" w:hAnsi="Times New Roman" w:cs="Times New Roman"/>
                <w:b/>
                <w:bCs/>
                <w:lang w:val="en-IN"/>
              </w:rPr>
              <w:t>s</w:t>
            </w:r>
          </w:p>
          <w:p w:rsidR="004B2500" w:rsidRDefault="00283C5B" w:rsidP="00283C5B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283C5B">
              <w:rPr>
                <w:rFonts w:ascii="Times New Roman" w:hAnsi="Times New Roman" w:cs="Times New Roman"/>
                <w:bCs/>
                <w:lang w:val="en-IN"/>
              </w:rPr>
              <w:t>Nomenc</w:t>
            </w:r>
            <w:r>
              <w:rPr>
                <w:rFonts w:ascii="Times New Roman" w:hAnsi="Times New Roman" w:cs="Times New Roman"/>
                <w:bCs/>
                <w:lang w:val="en-IN"/>
              </w:rPr>
              <w:t>lature of Carboxylic acids, st</w:t>
            </w:r>
            <w:r w:rsidRPr="00283C5B">
              <w:rPr>
                <w:rFonts w:ascii="Times New Roman" w:hAnsi="Times New Roman" w:cs="Times New Roman"/>
                <w:bCs/>
                <w:lang w:val="en-IN"/>
              </w:rPr>
              <w:t>ructure and bonding, physical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283C5B">
              <w:rPr>
                <w:rFonts w:ascii="Times New Roman" w:hAnsi="Times New Roman" w:cs="Times New Roman"/>
                <w:bCs/>
                <w:lang w:val="en-IN"/>
              </w:rPr>
              <w:t>properties, acidity of carboxylic acids, effects of substituents on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283C5B">
              <w:rPr>
                <w:rFonts w:ascii="Times New Roman" w:hAnsi="Times New Roman" w:cs="Times New Roman"/>
                <w:bCs/>
                <w:lang w:val="en-IN"/>
              </w:rPr>
              <w:t>acid strength. Preparation of carboxylic acids. Reactions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283C5B">
              <w:rPr>
                <w:rFonts w:ascii="Times New Roman" w:hAnsi="Times New Roman" w:cs="Times New Roman"/>
                <w:bCs/>
                <w:lang w:val="en-IN"/>
              </w:rPr>
              <w:t>carboxylic acids. Hell-</w:t>
            </w:r>
            <w:proofErr w:type="spellStart"/>
            <w:r w:rsidRPr="00283C5B">
              <w:rPr>
                <w:rFonts w:ascii="Times New Roman" w:hAnsi="Times New Roman" w:cs="Times New Roman"/>
                <w:bCs/>
                <w:lang w:val="en-IN"/>
              </w:rPr>
              <w:t>Volhard</w:t>
            </w:r>
            <w:proofErr w:type="spellEnd"/>
            <w:r w:rsidRPr="00283C5B">
              <w:rPr>
                <w:rFonts w:ascii="Times New Roman" w:hAnsi="Times New Roman" w:cs="Times New Roman"/>
                <w:bCs/>
                <w:lang w:val="en-IN"/>
              </w:rPr>
              <w:t>-</w:t>
            </w:r>
            <w:proofErr w:type="spellStart"/>
            <w:r w:rsidRPr="00283C5B">
              <w:rPr>
                <w:rFonts w:ascii="Times New Roman" w:hAnsi="Times New Roman" w:cs="Times New Roman"/>
                <w:bCs/>
                <w:lang w:val="en-IN"/>
              </w:rPr>
              <w:t>Zelinsky</w:t>
            </w:r>
            <w:proofErr w:type="spellEnd"/>
            <w:r w:rsidRPr="00283C5B">
              <w:rPr>
                <w:rFonts w:ascii="Times New Roman" w:hAnsi="Times New Roman" w:cs="Times New Roman"/>
                <w:bCs/>
                <w:lang w:val="en-IN"/>
              </w:rPr>
              <w:t xml:space="preserve"> reaction. Reduction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283C5B">
              <w:rPr>
                <w:rFonts w:ascii="Times New Roman" w:hAnsi="Times New Roman" w:cs="Times New Roman"/>
                <w:bCs/>
                <w:lang w:val="en-IN"/>
              </w:rPr>
              <w:t xml:space="preserve">carboxylic acids. Mechanism of </w:t>
            </w:r>
            <w:proofErr w:type="spellStart"/>
            <w:r w:rsidRPr="00283C5B">
              <w:rPr>
                <w:rFonts w:ascii="Times New Roman" w:hAnsi="Times New Roman" w:cs="Times New Roman"/>
                <w:bCs/>
                <w:lang w:val="en-IN"/>
              </w:rPr>
              <w:t>decarboxylation</w:t>
            </w:r>
            <w:proofErr w:type="spellEnd"/>
            <w:r w:rsidRPr="00283C5B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  <w:p w:rsidR="004B2500" w:rsidRPr="002E31D0" w:rsidRDefault="004B2500" w:rsidP="004B250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35A8E">
              <w:rPr>
                <w:rFonts w:ascii="Times New Roman" w:hAnsi="Times New Roman" w:cs="Times New Roman"/>
                <w:b/>
                <w:bCs/>
                <w:lang w:val="en-IN"/>
              </w:rPr>
              <w:t>Practicals:</w:t>
            </w:r>
          </w:p>
          <w:p w:rsidR="004B2500" w:rsidRPr="004B2500" w:rsidRDefault="004B2500" w:rsidP="004B250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4B2500">
              <w:rPr>
                <w:rFonts w:ascii="Times New Roman" w:hAnsi="Times New Roman" w:cs="Times New Roman"/>
                <w:bCs/>
                <w:lang w:val="en-IN"/>
              </w:rPr>
              <w:t>1. T</w:t>
            </w:r>
            <w:r w:rsidR="00420887">
              <w:rPr>
                <w:rFonts w:ascii="Times New Roman" w:hAnsi="Times New Roman" w:cs="Times New Roman"/>
                <w:bCs/>
                <w:lang w:val="en-IN"/>
              </w:rPr>
              <w:t>o determine the CST of phenol-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>water system.</w:t>
            </w:r>
          </w:p>
          <w:p w:rsidR="004B2500" w:rsidRPr="004B2500" w:rsidRDefault="004B2500" w:rsidP="004B250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4B2500">
              <w:rPr>
                <w:rFonts w:ascii="Times New Roman" w:hAnsi="Times New Roman" w:cs="Times New Roman"/>
                <w:bCs/>
                <w:lang w:val="en-IN"/>
              </w:rPr>
              <w:t>2. To determine the solubility of benzoic acid at various temperatures and to</w:t>
            </w:r>
            <w:r w:rsidR="00420887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 xml:space="preserve">determine the </w:t>
            </w:r>
            <w:r w:rsidR="00420887">
              <w:rPr>
                <w:rFonts w:ascii="Times New Roman" w:hAnsi="Times New Roman" w:cs="Times New Roman"/>
                <w:bCs/>
                <w:lang w:val="en-IN"/>
              </w:rPr>
              <w:t>Δ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 xml:space="preserve">H of the 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lastRenderedPageBreak/>
              <w:t>dissolution process.</w:t>
            </w:r>
          </w:p>
          <w:p w:rsidR="004B2500" w:rsidRPr="004B2500" w:rsidRDefault="004B2500" w:rsidP="004B250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4B2500">
              <w:rPr>
                <w:rFonts w:ascii="Times New Roman" w:hAnsi="Times New Roman" w:cs="Times New Roman"/>
                <w:bCs/>
                <w:lang w:val="en-IN"/>
              </w:rPr>
              <w:t>3. To determine the enthalpy of neutralisation of a strong base/strong acid and determine the</w:t>
            </w:r>
            <w:r w:rsidR="00420887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>enthalpy of ionisation of the weak acid/weak base.</w:t>
            </w:r>
          </w:p>
          <w:p w:rsidR="002E31D0" w:rsidRPr="00283C5B" w:rsidRDefault="004B2500" w:rsidP="00420887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4B2500">
              <w:rPr>
                <w:rFonts w:ascii="Times New Roman" w:hAnsi="Times New Roman" w:cs="Times New Roman"/>
                <w:bCs/>
                <w:lang w:val="en-IN"/>
              </w:rPr>
              <w:t>4. To determine the enthalpy of solution of solid</w:t>
            </w:r>
            <w:r w:rsidR="00420887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420887" w:rsidRPr="00420887">
              <w:rPr>
                <w:rFonts w:ascii="Times New Roman" w:hAnsi="Times New Roman" w:cs="Times New Roman"/>
                <w:bCs/>
                <w:lang w:val="en-IN"/>
              </w:rPr>
              <w:t>calcium</w:t>
            </w:r>
            <w:r w:rsidR="00420887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="00420887" w:rsidRPr="00420887">
              <w:rPr>
                <w:rFonts w:ascii="Times New Roman" w:hAnsi="Times New Roman" w:cs="Times New Roman"/>
                <w:bCs/>
                <w:lang w:val="en-IN"/>
              </w:rPr>
              <w:t>chloride.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873AE" w:rsidRDefault="00D873AE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Theory:</w:t>
            </w:r>
          </w:p>
          <w:p w:rsidR="00283C5B" w:rsidRDefault="00283C5B" w:rsidP="00D873AE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283C5B">
              <w:rPr>
                <w:rFonts w:ascii="Times New Roman" w:hAnsi="Times New Roman" w:cs="Times New Roman"/>
                <w:b/>
                <w:bCs/>
                <w:lang w:val="en-IN"/>
              </w:rPr>
              <w:t>Carboxylic Acids &amp; Acid Deriv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>ative</w:t>
            </w:r>
            <w:r w:rsidRPr="00283C5B">
              <w:rPr>
                <w:rFonts w:ascii="Times New Roman" w:hAnsi="Times New Roman" w:cs="Times New Roman"/>
                <w:b/>
                <w:bCs/>
                <w:lang w:val="en-IN"/>
              </w:rPr>
              <w:t>s</w:t>
            </w:r>
          </w:p>
          <w:p w:rsidR="00A723B9" w:rsidRDefault="00283C5B" w:rsidP="00283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283C5B">
              <w:rPr>
                <w:rFonts w:ascii="Times New Roman" w:hAnsi="Times New Roman" w:cs="Times New Roman"/>
                <w:lang w:val="en-IN"/>
              </w:rPr>
              <w:t>Rel</w:t>
            </w:r>
            <w:r>
              <w:rPr>
                <w:rFonts w:ascii="Times New Roman" w:hAnsi="Times New Roman" w:cs="Times New Roman"/>
                <w:lang w:val="en-IN"/>
              </w:rPr>
              <w:t>aive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stability of </w:t>
            </w:r>
            <w:proofErr w:type="spellStart"/>
            <w:r>
              <w:rPr>
                <w:rFonts w:ascii="Times New Roman" w:hAnsi="Times New Roman" w:cs="Times New Roman"/>
                <w:lang w:val="en-IN"/>
              </w:rPr>
              <w:t>acyl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deriva</w:t>
            </w:r>
            <w:r w:rsidRPr="00283C5B">
              <w:rPr>
                <w:rFonts w:ascii="Times New Roman" w:hAnsi="Times New Roman" w:cs="Times New Roman"/>
                <w:lang w:val="en-IN"/>
              </w:rPr>
              <w:t>tives. Physical properties,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IN"/>
              </w:rPr>
              <w:t>interconversion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of acid derivat</w:t>
            </w:r>
            <w:r w:rsidRPr="00283C5B">
              <w:rPr>
                <w:rFonts w:ascii="Times New Roman" w:hAnsi="Times New Roman" w:cs="Times New Roman"/>
                <w:lang w:val="en-IN"/>
              </w:rPr>
              <w:t xml:space="preserve">ives by </w:t>
            </w:r>
            <w:proofErr w:type="spellStart"/>
            <w:r w:rsidRPr="00283C5B">
              <w:rPr>
                <w:rFonts w:ascii="Times New Roman" w:hAnsi="Times New Roman" w:cs="Times New Roman"/>
                <w:lang w:val="en-IN"/>
              </w:rPr>
              <w:t>nucleophilic</w:t>
            </w:r>
            <w:proofErr w:type="spellEnd"/>
            <w:r w:rsidRPr="00283C5B"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 w:rsidRPr="00283C5B">
              <w:rPr>
                <w:rFonts w:ascii="Times New Roman" w:hAnsi="Times New Roman" w:cs="Times New Roman"/>
                <w:lang w:val="en-IN"/>
              </w:rPr>
              <w:t>acyl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283C5B">
              <w:rPr>
                <w:rFonts w:ascii="Times New Roman" w:hAnsi="Times New Roman" w:cs="Times New Roman"/>
                <w:lang w:val="en-IN"/>
              </w:rPr>
              <w:t>substitution.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283C5B">
              <w:rPr>
                <w:rFonts w:ascii="Times New Roman" w:hAnsi="Times New Roman" w:cs="Times New Roman"/>
                <w:lang w:val="en-IN"/>
              </w:rPr>
              <w:t xml:space="preserve">Mechanisms of </w:t>
            </w:r>
            <w:proofErr w:type="spellStart"/>
            <w:r w:rsidRPr="00283C5B">
              <w:rPr>
                <w:rFonts w:ascii="Times New Roman" w:hAnsi="Times New Roman" w:cs="Times New Roman"/>
                <w:lang w:val="en-IN"/>
              </w:rPr>
              <w:t>esterification</w:t>
            </w:r>
            <w:proofErr w:type="spellEnd"/>
            <w:r w:rsidRPr="00283C5B">
              <w:rPr>
                <w:rFonts w:ascii="Times New Roman" w:hAnsi="Times New Roman" w:cs="Times New Roman"/>
                <w:lang w:val="en-IN"/>
              </w:rPr>
              <w:t xml:space="preserve"> and hydrolysis (acidic and basic).</w:t>
            </w:r>
          </w:p>
          <w:p w:rsidR="004B2500" w:rsidRPr="002E31D0" w:rsidRDefault="004B2500" w:rsidP="004B2500">
            <w:pPr>
              <w:jc w:val="both"/>
              <w:rPr>
                <w:rFonts w:ascii="Times New Roman" w:hAnsi="Times New Roman" w:cs="Times New Roman"/>
                <w:b/>
                <w:bCs/>
                <w:lang w:val="en-IN"/>
              </w:rPr>
            </w:pPr>
            <w:r w:rsidRPr="00335A8E">
              <w:rPr>
                <w:rFonts w:ascii="Times New Roman" w:hAnsi="Times New Roman" w:cs="Times New Roman"/>
                <w:b/>
                <w:bCs/>
                <w:lang w:val="en-IN"/>
              </w:rPr>
              <w:t>Practicals:</w:t>
            </w:r>
          </w:p>
          <w:p w:rsidR="00420887" w:rsidRPr="004B2500" w:rsidRDefault="00420887" w:rsidP="00420887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 xml:space="preserve">1. 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>To determine the enthalpy of neutralisation of a weak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>acid/weak base and determine the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>enthalpy of ionisation of the weak acid/weak base.</w:t>
            </w:r>
          </w:p>
          <w:p w:rsidR="004B2500" w:rsidRPr="00283C5B" w:rsidRDefault="00420887" w:rsidP="0042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2</w:t>
            </w:r>
            <w:r w:rsidRPr="004B2500">
              <w:rPr>
                <w:rFonts w:ascii="Times New Roman" w:hAnsi="Times New Roman" w:cs="Times New Roman"/>
                <w:bCs/>
                <w:lang w:val="en-IN"/>
              </w:rPr>
              <w:t>. To determine the enthalpy of solution of solid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420887">
              <w:rPr>
                <w:rFonts w:ascii="Times New Roman" w:hAnsi="Times New Roman" w:cs="Times New Roman"/>
                <w:bCs/>
                <w:lang w:val="en-IN"/>
              </w:rPr>
              <w:t>calcium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420887">
              <w:rPr>
                <w:rFonts w:ascii="Times New Roman" w:hAnsi="Times New Roman" w:cs="Times New Roman"/>
                <w:bCs/>
                <w:lang w:val="en-IN"/>
              </w:rPr>
              <w:t>chloride.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A723B9" w:rsidRPr="00A723B9" w:rsidTr="00AC10E9">
        <w:trPr>
          <w:trHeight w:val="576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723B9" w:rsidRPr="00A723B9" w:rsidRDefault="00335A8E" w:rsidP="00335A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3AE">
              <w:rPr>
                <w:rFonts w:ascii="Times New Roman" w:hAnsi="Times New Roman" w:cs="Times New Roman"/>
                <w:bCs/>
                <w:lang w:val="en-IN"/>
              </w:rPr>
              <w:t>Preparation of phenols,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physical properties and a</w:t>
            </w:r>
            <w:r>
              <w:rPr>
                <w:rFonts w:ascii="Times New Roman" w:hAnsi="Times New Roman" w:cs="Times New Roman"/>
                <w:bCs/>
                <w:lang w:val="en-IN"/>
              </w:rPr>
              <w:t>cidic character. Comparative acidi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c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strengths of alcohols and phenols</w:t>
            </w:r>
          </w:p>
        </w:tc>
      </w:tr>
      <w:tr w:rsidR="00A723B9" w:rsidRPr="00A723B9" w:rsidTr="00AC10E9">
        <w:trPr>
          <w:trHeight w:val="576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723B9" w:rsidRPr="00A723B9" w:rsidRDefault="00335A8E" w:rsidP="00335A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Concept of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chromophore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auxochrome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.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Bathochromic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,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hypsochromic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,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hyperchromic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hypochromic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shifts</w:t>
            </w:r>
          </w:p>
        </w:tc>
      </w:tr>
      <w:tr w:rsidR="00A723B9" w:rsidRPr="00A723B9" w:rsidTr="00AC10E9">
        <w:trPr>
          <w:trHeight w:val="601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A723B9" w:rsidRPr="00335A8E" w:rsidRDefault="00335A8E" w:rsidP="00335A8E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Reactions of </w:t>
            </w:r>
            <w:r>
              <w:rPr>
                <w:rFonts w:ascii="Times New Roman" w:hAnsi="Times New Roman" w:cs="Times New Roman"/>
                <w:bCs/>
                <w:lang w:val="en-IN"/>
              </w:rPr>
              <w:t>phenols-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electrophilic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aromati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c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substitution</w:t>
            </w:r>
            <w:r>
              <w:rPr>
                <w:rFonts w:ascii="Times New Roman" w:hAnsi="Times New Roman" w:cs="Times New Roman"/>
                <w:bCs/>
                <w:lang w:val="en-IN"/>
              </w:rPr>
              <w:t>.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Mechanisms of Fries rearrangement,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Claisen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re</w:t>
            </w:r>
            <w:r>
              <w:rPr>
                <w:rFonts w:ascii="Times New Roman" w:hAnsi="Times New Roman" w:cs="Times New Roman"/>
                <w:bCs/>
                <w:lang w:val="en-IN"/>
              </w:rPr>
              <w:t>arrangement, Reimer-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Tiemann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rea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ction, Kolbe’s reaction and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Schotten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and Baumann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reactions.Synt</w:t>
            </w:r>
            <w:r>
              <w:rPr>
                <w:rFonts w:ascii="Times New Roman" w:hAnsi="Times New Roman" w:cs="Times New Roman"/>
                <w:bCs/>
                <w:lang w:val="en-IN"/>
              </w:rPr>
              <w:t>hesis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lang w:val="en-IN"/>
              </w:rPr>
              <w:t>epoxides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>. Acid and ba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>se-catalyzed ring opening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epoxides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, orientation of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epoxide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ring opening, reactions of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Grignard and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organolithium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 xml:space="preserve"> reagents with </w:t>
            </w:r>
            <w:proofErr w:type="spellStart"/>
            <w:r w:rsidRPr="00D873AE">
              <w:rPr>
                <w:rFonts w:ascii="Times New Roman" w:hAnsi="Times New Roman" w:cs="Times New Roman"/>
                <w:bCs/>
                <w:lang w:val="en-IN"/>
              </w:rPr>
              <w:t>epoxides</w:t>
            </w:r>
            <w:proofErr w:type="spellEnd"/>
            <w:r w:rsidRPr="00D873AE">
              <w:rPr>
                <w:rFonts w:ascii="Times New Roman" w:hAnsi="Times New Roman" w:cs="Times New Roman"/>
                <w:bCs/>
                <w:lang w:val="en-IN"/>
              </w:rPr>
              <w:t>.</w:t>
            </w:r>
          </w:p>
        </w:tc>
      </w:tr>
    </w:tbl>
    <w:p w:rsid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Default="00A723B9" w:rsidP="00A723B9">
      <w:pPr>
        <w:rPr>
          <w:rFonts w:ascii="Times New Roman" w:hAnsi="Times New Roman" w:cs="Times New Roman"/>
        </w:rPr>
      </w:pPr>
      <w:r w:rsidRPr="00A723B9">
        <w:rPr>
          <w:rFonts w:ascii="Times New Roman" w:hAnsi="Times New Roman" w:cs="Times New Roman"/>
        </w:rPr>
        <w:t xml:space="preserve">Name of the Teacher: </w:t>
      </w:r>
      <w:r w:rsidRPr="00DC3A59">
        <w:rPr>
          <w:rFonts w:ascii="Times New Roman" w:hAnsi="Times New Roman" w:cs="Times New Roman"/>
          <w:b/>
        </w:rPr>
        <w:t>Gulshan Singh</w:t>
      </w:r>
      <w:r w:rsidRPr="00A723B9">
        <w:rPr>
          <w:rFonts w:ascii="Times New Roman" w:hAnsi="Times New Roman" w:cs="Times New Roman"/>
        </w:rPr>
        <w:t xml:space="preserve">  </w:t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  <w:t xml:space="preserve"> </w:t>
      </w:r>
      <w:r w:rsidR="00DC3A5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 xml:space="preserve">Class: </w:t>
      </w:r>
      <w:r w:rsidRPr="00DC3A59">
        <w:rPr>
          <w:rFonts w:ascii="Times New Roman" w:hAnsi="Times New Roman" w:cs="Times New Roman"/>
          <w:b/>
        </w:rPr>
        <w:t>B. Sc- I year (Semester-I)</w:t>
      </w:r>
    </w:p>
    <w:p w:rsidR="00DC3A59" w:rsidRPr="00DC3A59" w:rsidRDefault="00DC3A59" w:rsidP="00DC3A59">
      <w:pPr>
        <w:jc w:val="center"/>
        <w:rPr>
          <w:rFonts w:ascii="Times New Roman" w:hAnsi="Times New Roman" w:cs="Times New Roman"/>
          <w:b/>
        </w:rPr>
      </w:pPr>
      <w:r w:rsidRPr="00DC3A59">
        <w:rPr>
          <w:rFonts w:ascii="Times New Roman" w:hAnsi="Times New Roman" w:cs="Times New Roman"/>
          <w:b/>
        </w:rPr>
        <w:t>Organic Chemistry Practical</w:t>
      </w: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A723B9" w:rsidRPr="00A723B9" w:rsidTr="00AC10E9">
        <w:trPr>
          <w:trHeight w:val="458"/>
        </w:trPr>
        <w:tc>
          <w:tcPr>
            <w:tcW w:w="1007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4A58FD" w:rsidRP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4A58FD">
              <w:rPr>
                <w:rFonts w:ascii="Times New Roman" w:hAnsi="Times New Roman" w:cs="Times New Roman"/>
                <w:b/>
                <w:lang w:val="en-IN"/>
              </w:rPr>
              <w:t>Practical:</w:t>
            </w:r>
          </w:p>
          <w:p w:rsidR="00A723B9" w:rsidRP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To study the process of (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i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>) sublimation (ii) Crystallization of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4A58FD">
              <w:rPr>
                <w:rFonts w:ascii="Times New Roman" w:hAnsi="Times New Roman" w:cs="Times New Roman"/>
                <w:lang w:val="en-IN"/>
              </w:rPr>
              <w:t xml:space="preserve">camphor and 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phthalic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 xml:space="preserve"> acid</w:t>
            </w:r>
          </w:p>
        </w:tc>
        <w:tc>
          <w:tcPr>
            <w:tcW w:w="4140" w:type="dxa"/>
            <w:vMerge w:val="restart"/>
            <w:vAlign w:val="center"/>
          </w:tcPr>
          <w:p w:rsidR="00A723B9" w:rsidRPr="00A723B9" w:rsidRDefault="00420887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Discussions, Experiment Presentations</w:t>
            </w: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4A58FD" w:rsidRP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4A58FD">
              <w:rPr>
                <w:rFonts w:ascii="Times New Roman" w:hAnsi="Times New Roman" w:cs="Times New Roman"/>
                <w:b/>
                <w:lang w:val="en-IN"/>
              </w:rPr>
              <w:t>Practical:</w:t>
            </w:r>
          </w:p>
          <w:p w:rsidR="004A58FD" w:rsidRP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4A58FD">
              <w:rPr>
                <w:rFonts w:ascii="Times New Roman" w:hAnsi="Times New Roman" w:cs="Times New Roman"/>
                <w:lang w:val="en-IN"/>
              </w:rPr>
              <w:t>Preparation and purification through crystallization or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4A58FD">
              <w:rPr>
                <w:rFonts w:ascii="Times New Roman" w:hAnsi="Times New Roman" w:cs="Times New Roman"/>
                <w:lang w:val="en-IN"/>
              </w:rPr>
              <w:t>distilla</w:t>
            </w:r>
            <w:r>
              <w:rPr>
                <w:rFonts w:ascii="Times New Roman" w:hAnsi="Times New Roman" w:cs="Times New Roman"/>
                <w:lang w:val="en-IN"/>
              </w:rPr>
              <w:t>tion and ascertaining their pur</w:t>
            </w:r>
            <w:r w:rsidRPr="004A58FD">
              <w:rPr>
                <w:rFonts w:ascii="Times New Roman" w:hAnsi="Times New Roman" w:cs="Times New Roman"/>
                <w:lang w:val="en-IN"/>
              </w:rPr>
              <w:t>ity through melting point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4A58FD">
              <w:rPr>
                <w:rFonts w:ascii="Times New Roman" w:hAnsi="Times New Roman" w:cs="Times New Roman"/>
                <w:lang w:val="en-IN"/>
              </w:rPr>
              <w:t>or boiling point</w:t>
            </w:r>
          </w:p>
          <w:p w:rsidR="004A58FD" w:rsidRPr="004A58FD" w:rsidRDefault="004A58FD" w:rsidP="004A58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Iodoform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 xml:space="preserve"> from ethanol (or acetone)</w:t>
            </w:r>
          </w:p>
          <w:p w:rsidR="004A58FD" w:rsidRPr="004A58FD" w:rsidRDefault="004A58FD" w:rsidP="004A58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4A58FD">
              <w:rPr>
                <w:rFonts w:ascii="Times New Roman" w:hAnsi="Times New Roman" w:cs="Times New Roman"/>
                <w:i/>
                <w:iCs/>
                <w:lang w:val="en-IN"/>
              </w:rPr>
              <w:t xml:space="preserve"> m</w:t>
            </w:r>
            <w:r w:rsidRPr="004A58FD">
              <w:rPr>
                <w:rFonts w:ascii="Times New Roman" w:hAnsi="Times New Roman" w:cs="Times New Roman"/>
                <w:lang w:val="en-IN"/>
              </w:rPr>
              <w:t>-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Dinitrobenzne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 xml:space="preserve"> from nitrobenzene (use 1:2 conc. HNO</w:t>
            </w:r>
            <w:r w:rsidRPr="004A58FD">
              <w:rPr>
                <w:rFonts w:ascii="Times New Roman" w:hAnsi="Times New Roman" w:cs="Times New Roman"/>
                <w:vertAlign w:val="subscript"/>
                <w:lang w:val="en-IN"/>
              </w:rPr>
              <w:t>3</w:t>
            </w:r>
            <w:r w:rsidRPr="004A58FD">
              <w:rPr>
                <w:rFonts w:ascii="Times New Roman" w:hAnsi="Times New Roman" w:cs="Times New Roman"/>
                <w:lang w:val="en-IN"/>
              </w:rPr>
              <w:t>-H</w:t>
            </w:r>
            <w:r w:rsidRPr="004A58FD">
              <w:rPr>
                <w:rFonts w:ascii="Times New Roman" w:hAnsi="Times New Roman" w:cs="Times New Roman"/>
                <w:vertAlign w:val="subscript"/>
                <w:lang w:val="en-IN"/>
              </w:rPr>
              <w:t>2</w:t>
            </w:r>
            <w:r w:rsidRPr="004A58FD">
              <w:rPr>
                <w:rFonts w:ascii="Times New Roman" w:hAnsi="Times New Roman" w:cs="Times New Roman"/>
                <w:lang w:val="en-IN"/>
              </w:rPr>
              <w:t>SO</w:t>
            </w:r>
            <w:r w:rsidRPr="004A58FD">
              <w:rPr>
                <w:rFonts w:ascii="Times New Roman" w:hAnsi="Times New Roman" w:cs="Times New Roman"/>
                <w:vertAlign w:val="subscript"/>
                <w:lang w:val="en-IN"/>
              </w:rPr>
              <w:t>4</w:t>
            </w:r>
            <w:r w:rsidRPr="004A58FD">
              <w:rPr>
                <w:rFonts w:ascii="Times New Roman" w:hAnsi="Times New Roman" w:cs="Times New Roman"/>
                <w:lang w:val="en-IN"/>
              </w:rPr>
              <w:t xml:space="preserve"> mixture if fuming HNO</w:t>
            </w:r>
            <w:r w:rsidRPr="004A58FD">
              <w:rPr>
                <w:rFonts w:ascii="Times New Roman" w:hAnsi="Times New Roman" w:cs="Times New Roman"/>
                <w:vertAlign w:val="subscript"/>
                <w:lang w:val="en-IN"/>
              </w:rPr>
              <w:t>3</w:t>
            </w:r>
            <w:r w:rsidRPr="004A58FD">
              <w:rPr>
                <w:rFonts w:ascii="Times New Roman" w:hAnsi="Times New Roman" w:cs="Times New Roman"/>
                <w:lang w:val="en-IN"/>
              </w:rPr>
              <w:t xml:space="preserve"> is not available)</w:t>
            </w:r>
          </w:p>
          <w:p w:rsidR="004A58FD" w:rsidRP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</w:p>
          <w:p w:rsidR="00A723B9" w:rsidRPr="00A723B9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58FD">
              <w:rPr>
                <w:rFonts w:ascii="Times New Roman" w:hAnsi="Times New Roman" w:cs="Times New Roman"/>
                <w:lang w:val="en-IN"/>
              </w:rPr>
              <w:t xml:space="preserve"> 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4A58FD" w:rsidRP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4A58FD">
              <w:rPr>
                <w:rFonts w:ascii="Times New Roman" w:hAnsi="Times New Roman" w:cs="Times New Roman"/>
                <w:b/>
                <w:lang w:val="en-IN"/>
              </w:rPr>
              <w:t>Practical:</w:t>
            </w:r>
          </w:p>
          <w:p w:rsidR="004A58FD" w:rsidRDefault="004A58FD" w:rsidP="004A5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4A58FD">
              <w:rPr>
                <w:rFonts w:ascii="Times New Roman" w:hAnsi="Times New Roman" w:cs="Times New Roman"/>
                <w:lang w:val="en-IN"/>
              </w:rPr>
              <w:t>Preparation and purification through crystallization or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4A58FD">
              <w:rPr>
                <w:rFonts w:ascii="Times New Roman" w:hAnsi="Times New Roman" w:cs="Times New Roman"/>
                <w:lang w:val="en-IN"/>
              </w:rPr>
              <w:t>distilla</w:t>
            </w:r>
            <w:r>
              <w:rPr>
                <w:rFonts w:ascii="Times New Roman" w:hAnsi="Times New Roman" w:cs="Times New Roman"/>
                <w:lang w:val="en-IN"/>
              </w:rPr>
              <w:t>tion and ascertaining their pur</w:t>
            </w:r>
            <w:r w:rsidRPr="004A58FD">
              <w:rPr>
                <w:rFonts w:ascii="Times New Roman" w:hAnsi="Times New Roman" w:cs="Times New Roman"/>
                <w:lang w:val="en-IN"/>
              </w:rPr>
              <w:t>ity through melting point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4A58FD">
              <w:rPr>
                <w:rFonts w:ascii="Times New Roman" w:hAnsi="Times New Roman" w:cs="Times New Roman"/>
                <w:lang w:val="en-IN"/>
              </w:rPr>
              <w:t>or boiling point</w:t>
            </w:r>
          </w:p>
          <w:p w:rsidR="004A58FD" w:rsidRDefault="004A58FD" w:rsidP="004A58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4A58FD">
              <w:rPr>
                <w:rFonts w:ascii="Times New Roman" w:hAnsi="Times New Roman" w:cs="Times New Roman"/>
                <w:lang w:val="en-IN"/>
              </w:rPr>
              <w:t>p-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Bromoacetanilide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 xml:space="preserve"> from acetanilide</w:t>
            </w:r>
          </w:p>
          <w:p w:rsidR="004A58FD" w:rsidRDefault="004A58FD" w:rsidP="004A58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Dibenzalacetone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 xml:space="preserve"> from acetone and 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benzaldehyde</w:t>
            </w:r>
            <w:proofErr w:type="spellEnd"/>
          </w:p>
          <w:p w:rsidR="004A58FD" w:rsidRPr="004A58FD" w:rsidRDefault="004A58FD" w:rsidP="004A58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4A58FD">
              <w:rPr>
                <w:rFonts w:ascii="Times New Roman" w:hAnsi="Times New Roman" w:cs="Times New Roman"/>
                <w:lang w:val="en-IN"/>
              </w:rPr>
              <w:t>2</w:t>
            </w:r>
            <w:proofErr w:type="gramStart"/>
            <w:r w:rsidRPr="004A58FD">
              <w:rPr>
                <w:rFonts w:ascii="Times New Roman" w:hAnsi="Times New Roman" w:cs="Times New Roman"/>
                <w:lang w:val="en-IN"/>
              </w:rPr>
              <w:t>,4</w:t>
            </w:r>
            <w:proofErr w:type="gramEnd"/>
            <w:r w:rsidRPr="004A58FD">
              <w:rPr>
                <w:rFonts w:ascii="Times New Roman" w:hAnsi="Times New Roman" w:cs="Times New Roman"/>
                <w:lang w:val="en-IN"/>
              </w:rPr>
              <w:t xml:space="preserve">-DNP derivative of 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Benzophenone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>/</w:t>
            </w:r>
            <w:proofErr w:type="spellStart"/>
            <w:r w:rsidRPr="004A58FD">
              <w:rPr>
                <w:rFonts w:ascii="Times New Roman" w:hAnsi="Times New Roman" w:cs="Times New Roman"/>
                <w:lang w:val="en-IN"/>
              </w:rPr>
              <w:t>Acetophenone</w:t>
            </w:r>
            <w:proofErr w:type="spellEnd"/>
            <w:r w:rsidRPr="004A58FD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D22E7" w:rsidRPr="004A58FD" w:rsidRDefault="001D22E7" w:rsidP="001D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4A58FD">
              <w:rPr>
                <w:rFonts w:ascii="Times New Roman" w:hAnsi="Times New Roman" w:cs="Times New Roman"/>
                <w:b/>
                <w:lang w:val="en-IN"/>
              </w:rPr>
              <w:t>Practical:</w:t>
            </w:r>
          </w:p>
          <w:p w:rsidR="00990B60" w:rsidRDefault="004A58FD" w:rsidP="00990B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990B60">
              <w:rPr>
                <w:rFonts w:ascii="Times New Roman" w:hAnsi="Times New Roman" w:cs="Times New Roman"/>
                <w:lang w:val="en-IN"/>
              </w:rPr>
              <w:t>To determine the surface tension of at least two liquids using</w:t>
            </w:r>
            <w:r w:rsidR="001D22E7" w:rsidRPr="00990B60">
              <w:rPr>
                <w:rFonts w:ascii="Times New Roman" w:hAnsi="Times New Roman" w:cs="Times New Roman"/>
                <w:lang w:val="en-IN"/>
              </w:rPr>
              <w:t xml:space="preserve"> </w:t>
            </w:r>
            <w:proofErr w:type="spellStart"/>
            <w:r w:rsidRPr="00990B60">
              <w:rPr>
                <w:rFonts w:ascii="Times New Roman" w:hAnsi="Times New Roman" w:cs="Times New Roman"/>
                <w:lang w:val="en-IN"/>
              </w:rPr>
              <w:t>stalagmometer</w:t>
            </w:r>
            <w:proofErr w:type="spellEnd"/>
            <w:r w:rsidRPr="00990B60">
              <w:rPr>
                <w:rFonts w:ascii="Times New Roman" w:hAnsi="Times New Roman" w:cs="Times New Roman"/>
                <w:lang w:val="en-IN"/>
              </w:rPr>
              <w:t xml:space="preserve"> by drop no. and drop weight methods (Use of organic</w:t>
            </w:r>
            <w:r w:rsidR="001D22E7" w:rsidRPr="00990B60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lang w:val="en-IN"/>
              </w:rPr>
              <w:t>solvents excluded)</w:t>
            </w:r>
            <w:r w:rsidR="00990B60" w:rsidRPr="00990B60">
              <w:rPr>
                <w:rFonts w:ascii="Times New Roman" w:hAnsi="Times New Roman" w:cs="Times New Roman"/>
                <w:lang w:val="en-IN"/>
              </w:rPr>
              <w:t>.</w:t>
            </w:r>
          </w:p>
          <w:p w:rsidR="00990B60" w:rsidRPr="00990B60" w:rsidRDefault="00990B60" w:rsidP="00990B6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990B60">
              <w:rPr>
                <w:rFonts w:ascii="Times New Roman" w:hAnsi="Times New Roman" w:cs="Times New Roman"/>
                <w:lang w:val="en-IN"/>
              </w:rPr>
              <w:t>To determine the specific refractivity of at least two liquids.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90B60" w:rsidRDefault="00990B60" w:rsidP="00990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4A58FD">
              <w:rPr>
                <w:rFonts w:ascii="Times New Roman" w:hAnsi="Times New Roman" w:cs="Times New Roman"/>
                <w:b/>
                <w:lang w:val="en-IN"/>
              </w:rPr>
              <w:t>Practical:</w:t>
            </w:r>
          </w:p>
          <w:p w:rsidR="00990B60" w:rsidRPr="00990B60" w:rsidRDefault="004A58FD" w:rsidP="004A58F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990B60">
              <w:rPr>
                <w:rFonts w:ascii="Times New Roman" w:hAnsi="Times New Roman" w:cs="Times New Roman"/>
                <w:lang w:val="en-IN"/>
              </w:rPr>
              <w:t>To study the effect of surfactant on surface tension of water.</w:t>
            </w:r>
          </w:p>
          <w:p w:rsidR="00A723B9" w:rsidRPr="00990B60" w:rsidRDefault="004A58FD" w:rsidP="00990B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 w:rsidRPr="00990B60">
              <w:rPr>
                <w:rFonts w:ascii="Times New Roman" w:hAnsi="Times New Roman" w:cs="Times New Roman"/>
                <w:lang w:val="en-IN"/>
              </w:rPr>
              <w:t>To determine the viscosity of at least two liquids by using Ostwald’s</w:t>
            </w:r>
            <w:r w:rsidR="00990B60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lang w:val="en-IN"/>
              </w:rPr>
              <w:t>viscometer (Use of organic solvents excluded)</w:t>
            </w:r>
            <w:r w:rsidRPr="00990B60">
              <w:rPr>
                <w:rFonts w:ascii="Times New Roman" w:hAnsi="Times New Roman" w:cs="Times New Roman"/>
                <w:b/>
                <w:bCs/>
                <w:lang w:val="en-IN"/>
              </w:rPr>
              <w:t>.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A723B9" w:rsidRPr="00A723B9" w:rsidTr="00AC10E9">
        <w:trPr>
          <w:trHeight w:val="576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723B9" w:rsidRPr="00A723B9" w:rsidRDefault="004A58FD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E1036F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A723B9" w:rsidRPr="00A723B9" w:rsidTr="00AC10E9">
        <w:trPr>
          <w:trHeight w:val="576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723B9" w:rsidRPr="00A723B9" w:rsidRDefault="004A58FD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E1036F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A723B9" w:rsidRPr="00A723B9" w:rsidTr="00AC10E9">
        <w:trPr>
          <w:trHeight w:val="601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A723B9" w:rsidRPr="00A723B9" w:rsidRDefault="004A58FD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E1036F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</w:tbl>
    <w:p w:rsid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990B60" w:rsidRDefault="00990B60" w:rsidP="00A723B9">
      <w:pPr>
        <w:jc w:val="center"/>
        <w:rPr>
          <w:rFonts w:ascii="Times New Roman" w:hAnsi="Times New Roman" w:cs="Times New Roman"/>
          <w:b/>
          <w:bCs/>
        </w:rPr>
      </w:pPr>
    </w:p>
    <w:p w:rsidR="00990B60" w:rsidRDefault="00990B60" w:rsidP="00A723B9">
      <w:pPr>
        <w:jc w:val="center"/>
        <w:rPr>
          <w:rFonts w:ascii="Times New Roman" w:hAnsi="Times New Roman" w:cs="Times New Roman"/>
          <w:b/>
          <w:bCs/>
        </w:rPr>
      </w:pPr>
    </w:p>
    <w:p w:rsidR="00990B60" w:rsidRDefault="00990B60" w:rsidP="00A723B9">
      <w:pPr>
        <w:jc w:val="center"/>
        <w:rPr>
          <w:rFonts w:ascii="Times New Roman" w:hAnsi="Times New Roman" w:cs="Times New Roman"/>
          <w:b/>
          <w:bCs/>
        </w:rPr>
      </w:pPr>
    </w:p>
    <w:p w:rsidR="00990B60" w:rsidRDefault="00990B60" w:rsidP="00A723B9">
      <w:pPr>
        <w:jc w:val="center"/>
        <w:rPr>
          <w:rFonts w:ascii="Times New Roman" w:hAnsi="Times New Roman" w:cs="Times New Roman"/>
          <w:b/>
          <w:bCs/>
        </w:rPr>
      </w:pPr>
    </w:p>
    <w:p w:rsidR="00990B60" w:rsidRDefault="00990B60" w:rsidP="00A723B9">
      <w:pPr>
        <w:jc w:val="center"/>
        <w:rPr>
          <w:rFonts w:ascii="Times New Roman" w:hAnsi="Times New Roman" w:cs="Times New Roman"/>
          <w:b/>
          <w:bCs/>
        </w:rPr>
      </w:pPr>
    </w:p>
    <w:p w:rsidR="00990B60" w:rsidRPr="00A723B9" w:rsidRDefault="00990B60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Default="00A723B9" w:rsidP="00A723B9">
      <w:pPr>
        <w:rPr>
          <w:rFonts w:ascii="Times New Roman" w:hAnsi="Times New Roman" w:cs="Times New Roman"/>
          <w:b/>
        </w:rPr>
      </w:pPr>
      <w:r w:rsidRPr="00A723B9">
        <w:rPr>
          <w:rFonts w:ascii="Times New Roman" w:hAnsi="Times New Roman" w:cs="Times New Roman"/>
        </w:rPr>
        <w:t xml:space="preserve">Name of the Teacher: </w:t>
      </w:r>
      <w:r w:rsidRPr="00990B60">
        <w:rPr>
          <w:rFonts w:ascii="Times New Roman" w:hAnsi="Times New Roman" w:cs="Times New Roman"/>
          <w:b/>
        </w:rPr>
        <w:t>Gulshan Singh</w:t>
      </w:r>
      <w:r w:rsidRPr="00A723B9">
        <w:rPr>
          <w:rFonts w:ascii="Times New Roman" w:hAnsi="Times New Roman" w:cs="Times New Roman"/>
        </w:rPr>
        <w:t xml:space="preserve">  </w:t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</w:r>
      <w:r w:rsidRPr="00A723B9">
        <w:rPr>
          <w:rFonts w:ascii="Times New Roman" w:hAnsi="Times New Roman" w:cs="Times New Roman"/>
        </w:rPr>
        <w:tab/>
        <w:t xml:space="preserve">Class: </w:t>
      </w:r>
      <w:r w:rsidRPr="00990B60">
        <w:rPr>
          <w:rFonts w:ascii="Times New Roman" w:hAnsi="Times New Roman" w:cs="Times New Roman"/>
          <w:b/>
        </w:rPr>
        <w:t>B. Sc- Home Science I year (Semester-I)</w:t>
      </w:r>
    </w:p>
    <w:p w:rsidR="00DC3A59" w:rsidRPr="00990B60" w:rsidRDefault="00DC3A59" w:rsidP="00DC3A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Introductory Chemistry</w:t>
      </w: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A723B9" w:rsidRPr="00A723B9" w:rsidTr="00AC10E9">
        <w:trPr>
          <w:trHeight w:val="458"/>
        </w:trPr>
        <w:tc>
          <w:tcPr>
            <w:tcW w:w="1007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A723B9" w:rsidRPr="00A723B9" w:rsidRDefault="00990B60" w:rsidP="00990B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Concept of element, mixture and compound. Atomic and Molecular masses.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</w:p>
        </w:tc>
        <w:tc>
          <w:tcPr>
            <w:tcW w:w="4140" w:type="dxa"/>
            <w:vMerge w:val="restart"/>
            <w:vAlign w:val="center"/>
          </w:tcPr>
          <w:p w:rsidR="00A723B9" w:rsidRPr="00A723B9" w:rsidRDefault="00990B60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Tests &amp; Group Discussions</w:t>
            </w: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723B9" w:rsidRPr="00A723B9" w:rsidRDefault="00990B60" w:rsidP="00990B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Mole conc</w:t>
            </w:r>
            <w:r>
              <w:rPr>
                <w:rFonts w:ascii="Times New Roman" w:hAnsi="Times New Roman" w:cs="Times New Roman"/>
                <w:bCs/>
                <w:lang w:val="en-IN"/>
              </w:rPr>
              <w:t>ept and Molar masses, Normality,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Molarity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 and mass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percentage. Simple numerical problems based on them.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Subatomic particles: Electrons, Protons and Neutrons, Atomic No., Atomic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Weight, Bohr's model of an atom.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Modern Periodic Law and Periodic Table, Electronic configuration of elements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(Na, Mg, C, N, O, F, C1, H). 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90B60" w:rsidRPr="00990B60" w:rsidRDefault="00990B60" w:rsidP="00990B6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Periodic properties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: Atomic size, Ionisation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energy, Electron affinity and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Electronegativity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Chemical Bonding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: Ionic, Covalent, Coordinate and H-bonding.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Concept of Acids, Bases &amp; Salts, pH and pH Scale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Numericals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 based on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pH.</w:t>
            </w:r>
            <w:proofErr w:type="spellEnd"/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Buffer solutions.</w:t>
            </w:r>
          </w:p>
          <w:p w:rsidR="00A723B9" w:rsidRPr="00990B60" w:rsidRDefault="00990B60" w:rsidP="00990B6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Carbon and its Characteristic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: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Tetravalency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, Catenation, Isomerism,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Electronegativity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, Tendency to form multiple bonds. Organic compounds,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Classification of organic compounds, Functional groups,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90B60" w:rsidRPr="00990B60" w:rsidRDefault="00990B60" w:rsidP="00990B6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IUPAC Nomenclature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of Aliphatic Compounds (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alkanes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, alkenes, alkynes, alcohols, carboxylic acids,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aldehydes &amp;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ketones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). Classification of carbon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lastRenderedPageBreak/>
              <w:t xml:space="preserve">atoms in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alkanes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.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Soaps and synthetic detergents, advantages and disadvantages.</w:t>
            </w:r>
          </w:p>
          <w:p w:rsidR="00990B60" w:rsidRPr="00990B60" w:rsidRDefault="00990B60" w:rsidP="00990B6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Synthetic Polymers: Structure and uses of the following polymers (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PVC</w:t>
            </w:r>
            <w:proofErr w:type="gram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,Teflon</w:t>
            </w:r>
            <w:proofErr w:type="spellEnd"/>
            <w:proofErr w:type="gramEnd"/>
            <w:r w:rsidRPr="00990B60">
              <w:rPr>
                <w:rFonts w:ascii="Times New Roman" w:hAnsi="Times New Roman" w:cs="Times New Roman"/>
                <w:bCs/>
                <w:lang w:val="en-IN"/>
              </w:rPr>
              <w:t>, PAN, Nylon - 6, 6 Polyester).</w:t>
            </w:r>
          </w:p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3B9" w:rsidRPr="00A723B9" w:rsidTr="00AC10E9">
        <w:trPr>
          <w:trHeight w:val="769"/>
        </w:trPr>
        <w:tc>
          <w:tcPr>
            <w:tcW w:w="1007" w:type="dxa"/>
            <w:vAlign w:val="center"/>
          </w:tcPr>
          <w:p w:rsidR="00A723B9" w:rsidRPr="00A723B9" w:rsidRDefault="00A723B9" w:rsidP="00A723B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90B60" w:rsidRPr="00990B60" w:rsidRDefault="00990B60" w:rsidP="00990B60">
            <w:pPr>
              <w:jc w:val="both"/>
              <w:rPr>
                <w:rFonts w:ascii="Times New Roman" w:hAnsi="Times New Roman" w:cs="Times New Roman"/>
                <w:bCs/>
                <w:lang w:val="en-IN"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Chemical Composition in Cosmetics: Creams, Perfumes, Talcum Powder,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Deodorants, Lipsticks,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Nailpolish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, Shampoo &amp; Hair dye.</w:t>
            </w:r>
          </w:p>
          <w:p w:rsidR="00A723B9" w:rsidRPr="00A723B9" w:rsidRDefault="00990B60" w:rsidP="00990B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Paints and Varnishes their composition and uses.</w:t>
            </w:r>
          </w:p>
        </w:tc>
        <w:tc>
          <w:tcPr>
            <w:tcW w:w="4140" w:type="dxa"/>
            <w:vMerge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  <w:r w:rsidRPr="00A723B9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A723B9" w:rsidRPr="00A723B9" w:rsidTr="00AC10E9">
        <w:trPr>
          <w:trHeight w:val="576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723B9" w:rsidRPr="00A723B9" w:rsidRDefault="00990B60" w:rsidP="00990B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Normality,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Molarity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 and mass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percentage. Simple numerical problems based on them.</w:t>
            </w:r>
          </w:p>
        </w:tc>
      </w:tr>
      <w:tr w:rsidR="00A723B9" w:rsidRPr="00A723B9" w:rsidTr="00AC10E9">
        <w:trPr>
          <w:trHeight w:val="576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723B9" w:rsidRPr="00A723B9" w:rsidRDefault="00990B60" w:rsidP="00990B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IUPAC Nomenclature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of Aliphatic Compounds (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alkanes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>, alkenes, alkynes, alcohols, carboxylic acids,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aldehydes &amp;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ketones</w:t>
            </w:r>
            <w:proofErr w:type="spellEnd"/>
            <w:r w:rsidRPr="00990B60">
              <w:rPr>
                <w:rFonts w:ascii="Times New Roman" w:hAnsi="Times New Roman" w:cs="Times New Roman"/>
                <w:bCs/>
                <w:lang w:val="en-IN"/>
              </w:rPr>
              <w:t xml:space="preserve">). Classification of carbon atoms in </w:t>
            </w:r>
            <w:proofErr w:type="spellStart"/>
            <w:r w:rsidRPr="00990B60">
              <w:rPr>
                <w:rFonts w:ascii="Times New Roman" w:hAnsi="Times New Roman" w:cs="Times New Roman"/>
                <w:bCs/>
                <w:lang w:val="en-IN"/>
              </w:rPr>
              <w:t>alkanes</w:t>
            </w:r>
            <w:proofErr w:type="spellEnd"/>
          </w:p>
        </w:tc>
      </w:tr>
      <w:tr w:rsidR="00A723B9" w:rsidRPr="00A723B9" w:rsidTr="00AC10E9">
        <w:trPr>
          <w:trHeight w:val="601"/>
        </w:trPr>
        <w:tc>
          <w:tcPr>
            <w:tcW w:w="4248" w:type="dxa"/>
            <w:vAlign w:val="center"/>
          </w:tcPr>
          <w:p w:rsidR="00A723B9" w:rsidRPr="00A723B9" w:rsidRDefault="00A723B9" w:rsidP="00AC1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3B9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A723B9" w:rsidRPr="00A723B9" w:rsidRDefault="00990B60" w:rsidP="00990B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90B60">
              <w:rPr>
                <w:rFonts w:ascii="Times New Roman" w:hAnsi="Times New Roman" w:cs="Times New Roman"/>
                <w:bCs/>
                <w:lang w:val="en-IN"/>
              </w:rPr>
              <w:t>Modern Periodic Law and Periodic Table, Electronic configuration of elements</w:t>
            </w:r>
            <w:r>
              <w:rPr>
                <w:rFonts w:ascii="Times New Roman" w:hAnsi="Times New Roman" w:cs="Times New Roman"/>
                <w:bCs/>
                <w:lang w:val="en-IN"/>
              </w:rPr>
              <w:t xml:space="preserve"> </w:t>
            </w:r>
            <w:r w:rsidRPr="00990B60">
              <w:rPr>
                <w:rFonts w:ascii="Times New Roman" w:hAnsi="Times New Roman" w:cs="Times New Roman"/>
                <w:bCs/>
                <w:lang w:val="en-IN"/>
              </w:rPr>
              <w:t>(Na, Mg, C, N, O, F, C1, H).</w:t>
            </w:r>
          </w:p>
        </w:tc>
      </w:tr>
    </w:tbl>
    <w:p w:rsidR="00A723B9" w:rsidRPr="00A723B9" w:rsidRDefault="00A723B9" w:rsidP="00A723B9">
      <w:pPr>
        <w:jc w:val="center"/>
        <w:rPr>
          <w:rFonts w:ascii="Times New Roman" w:hAnsi="Times New Roman" w:cs="Times New Roman"/>
          <w:b/>
          <w:bCs/>
        </w:rPr>
      </w:pPr>
    </w:p>
    <w:p w:rsidR="00A723B9" w:rsidRPr="00A723B9" w:rsidRDefault="00A723B9">
      <w:pPr>
        <w:rPr>
          <w:rFonts w:ascii="Times New Roman" w:hAnsi="Times New Roman" w:cs="Times New Roman"/>
          <w:b/>
          <w:bCs/>
        </w:rPr>
      </w:pPr>
    </w:p>
    <w:p w:rsidR="00153B65" w:rsidRPr="00A723B9" w:rsidRDefault="00153B65" w:rsidP="00153B65">
      <w:pPr>
        <w:jc w:val="center"/>
        <w:rPr>
          <w:rFonts w:ascii="Times New Roman" w:hAnsi="Times New Roman" w:cs="Times New Roman"/>
          <w:b/>
          <w:bCs/>
        </w:rPr>
      </w:pPr>
    </w:p>
    <w:sectPr w:rsidR="00153B65" w:rsidRPr="00A723B9" w:rsidSect="00E74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C61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7D9"/>
    <w:multiLevelType w:val="hybridMultilevel"/>
    <w:tmpl w:val="73366F76"/>
    <w:lvl w:ilvl="0" w:tplc="A10CF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F7311"/>
    <w:multiLevelType w:val="hybridMultilevel"/>
    <w:tmpl w:val="55948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3E28"/>
    <w:multiLevelType w:val="hybridMultilevel"/>
    <w:tmpl w:val="2F2C1952"/>
    <w:lvl w:ilvl="0" w:tplc="D934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24AA"/>
    <w:multiLevelType w:val="hybridMultilevel"/>
    <w:tmpl w:val="88349EF8"/>
    <w:lvl w:ilvl="0" w:tplc="D934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71ABA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65883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3EDC"/>
    <w:rsid w:val="00153B65"/>
    <w:rsid w:val="001B0D03"/>
    <w:rsid w:val="001D22E7"/>
    <w:rsid w:val="00283C5B"/>
    <w:rsid w:val="002E31D0"/>
    <w:rsid w:val="00335A8E"/>
    <w:rsid w:val="00420887"/>
    <w:rsid w:val="004A58FD"/>
    <w:rsid w:val="004B2500"/>
    <w:rsid w:val="00581E79"/>
    <w:rsid w:val="00693BFB"/>
    <w:rsid w:val="007F54AB"/>
    <w:rsid w:val="00801272"/>
    <w:rsid w:val="00851482"/>
    <w:rsid w:val="00990B60"/>
    <w:rsid w:val="00A723B9"/>
    <w:rsid w:val="00BE1525"/>
    <w:rsid w:val="00D54A32"/>
    <w:rsid w:val="00D74CA3"/>
    <w:rsid w:val="00D83DEA"/>
    <w:rsid w:val="00D873AE"/>
    <w:rsid w:val="00DC3A59"/>
    <w:rsid w:val="00DE19A8"/>
    <w:rsid w:val="00E06B97"/>
    <w:rsid w:val="00E1036F"/>
    <w:rsid w:val="00E74020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gulshan singh</cp:lastModifiedBy>
  <cp:revision>4</cp:revision>
  <dcterms:created xsi:type="dcterms:W3CDTF">2017-10-25T07:44:00Z</dcterms:created>
  <dcterms:modified xsi:type="dcterms:W3CDTF">2017-10-25T08:49:00Z</dcterms:modified>
</cp:coreProperties>
</file>