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proofErr w:type="gramStart"/>
      <w:r>
        <w:rPr>
          <w:sz w:val="28"/>
          <w:szCs w:val="28"/>
        </w:rPr>
        <w:t>:_</w:t>
      </w:r>
      <w:proofErr w:type="gramEnd"/>
      <w:r w:rsidR="000E181D">
        <w:rPr>
          <w:sz w:val="28"/>
          <w:szCs w:val="28"/>
        </w:rPr>
        <w:t xml:space="preserve">  </w:t>
      </w:r>
      <w:proofErr w:type="spellStart"/>
      <w:r w:rsidR="000E181D">
        <w:rPr>
          <w:sz w:val="28"/>
          <w:szCs w:val="28"/>
        </w:rPr>
        <w:t>Arti</w:t>
      </w:r>
      <w:proofErr w:type="spellEnd"/>
      <w:r w:rsidR="000E181D">
        <w:rPr>
          <w:sz w:val="28"/>
          <w:szCs w:val="28"/>
        </w:rPr>
        <w:t xml:space="preserve"> Sharma      </w:t>
      </w:r>
      <w:r>
        <w:rPr>
          <w:sz w:val="28"/>
          <w:szCs w:val="28"/>
        </w:rPr>
        <w:t xml:space="preserve">  Class:_</w:t>
      </w:r>
      <w:r w:rsidR="000E181D">
        <w:rPr>
          <w:sz w:val="28"/>
          <w:szCs w:val="28"/>
        </w:rPr>
        <w:t xml:space="preserve">  M.A.II (Agricultural Eco.)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257F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Meaning, Definition &amp; Scope of Agricultural Economics, Role of Agricultural in Economic Development</w:t>
            </w:r>
          </w:p>
        </w:tc>
        <w:tc>
          <w:tcPr>
            <w:tcW w:w="4140" w:type="dxa"/>
            <w:vAlign w:val="center"/>
          </w:tcPr>
          <w:p w:rsidR="00153B65" w:rsidRPr="00153B65" w:rsidRDefault="00257F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257F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&amp;Uncertainty in Agriculture, Price Policy in Agriculture,</w:t>
            </w:r>
            <w:r w:rsidR="006B4F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Sectoral Linkage of Agriculture.</w:t>
            </w:r>
          </w:p>
        </w:tc>
        <w:tc>
          <w:tcPr>
            <w:tcW w:w="4140" w:type="dxa"/>
            <w:vAlign w:val="center"/>
          </w:tcPr>
          <w:p w:rsidR="00153B65" w:rsidRPr="00153B65" w:rsidRDefault="00257F7F" w:rsidP="00257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257F7F" w:rsidP="00257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Models of Agricultural Development- Ancient, Hebrew, Socrates, Aristotle, Classical Thoughts</w:t>
            </w:r>
          </w:p>
        </w:tc>
        <w:tc>
          <w:tcPr>
            <w:tcW w:w="4140" w:type="dxa"/>
            <w:vAlign w:val="center"/>
          </w:tcPr>
          <w:p w:rsidR="00153B65" w:rsidRPr="00153B65" w:rsidRDefault="00257F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257F7F" w:rsidP="00257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Significance and Importance of Agriculture in India &amp; in Haryana, Agriculture Marketing in India, Agricultural Development in Five Year Plans.</w:t>
            </w:r>
          </w:p>
        </w:tc>
        <w:tc>
          <w:tcPr>
            <w:tcW w:w="4140" w:type="dxa"/>
            <w:vAlign w:val="center"/>
          </w:tcPr>
          <w:p w:rsidR="00153B65" w:rsidRPr="00153B65" w:rsidRDefault="000A2C2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257F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Rural Unemployment &amp; Poverty in India</w:t>
            </w:r>
          </w:p>
        </w:tc>
        <w:tc>
          <w:tcPr>
            <w:tcW w:w="4140" w:type="dxa"/>
            <w:vAlign w:val="center"/>
          </w:tcPr>
          <w:p w:rsidR="00153B65" w:rsidRPr="00153B65" w:rsidRDefault="000A2C2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A2C2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Rural Unemployment &amp; Poverty in India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A2C2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Agricultural Development &amp; Policy in India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0A2C2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 &amp; Uncertainty in Agriculture, Agricultural Productivity in India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A2C25"/>
    <w:rsid w:val="000E181D"/>
    <w:rsid w:val="00153B65"/>
    <w:rsid w:val="00257F7F"/>
    <w:rsid w:val="006B4F14"/>
    <w:rsid w:val="007C1FCA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15</cp:revision>
  <dcterms:created xsi:type="dcterms:W3CDTF">2017-10-23T05:40:00Z</dcterms:created>
  <dcterms:modified xsi:type="dcterms:W3CDTF">2017-10-21T08:16:00Z</dcterms:modified>
</cp:coreProperties>
</file>